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27" w:rsidRPr="00501BD2" w:rsidRDefault="00554601" w:rsidP="0083347E">
      <w:pPr>
        <w:pBdr>
          <w:top w:val="nil"/>
          <w:left w:val="nil"/>
          <w:bottom w:val="nil"/>
          <w:right w:val="nil"/>
          <w:between w:val="nil"/>
        </w:pBdr>
        <w:jc w:val="center"/>
        <w:rPr>
          <w:b/>
          <w:color w:val="000000"/>
          <w:lang w:val="ru-RU"/>
        </w:rPr>
      </w:pPr>
      <w:bookmarkStart w:id="0" w:name="_GoBack"/>
      <w:bookmarkEnd w:id="0"/>
      <w:r>
        <w:rPr>
          <w:b/>
        </w:rPr>
        <w:t>П</w:t>
      </w:r>
      <w:r>
        <w:rPr>
          <w:b/>
          <w:color w:val="000000"/>
        </w:rPr>
        <w:t xml:space="preserve">ротокол № </w:t>
      </w:r>
      <w:r w:rsidR="00DF5876">
        <w:rPr>
          <w:b/>
          <w:color w:val="000000"/>
          <w:lang w:val="ru-RU"/>
        </w:rPr>
        <w:t>1</w:t>
      </w:r>
    </w:p>
    <w:p w:rsidR="00156527" w:rsidRDefault="00554601" w:rsidP="0083347E">
      <w:pPr>
        <w:pStyle w:val="a4"/>
        <w:spacing w:after="0"/>
        <w:rPr>
          <w:rFonts w:ascii="Times New Roman" w:eastAsia="Times New Roman" w:hAnsi="Times New Roman" w:cs="Times New Roman"/>
        </w:rPr>
      </w:pPr>
      <w:r>
        <w:rPr>
          <w:rFonts w:ascii="Times New Roman" w:eastAsia="Times New Roman" w:hAnsi="Times New Roman" w:cs="Times New Roman"/>
        </w:rPr>
        <w:t>засідання експертно-громадської ради виконавчого комітету Миколаївської міської ради (ЕГР)</w:t>
      </w:r>
    </w:p>
    <w:p w:rsidR="00156527" w:rsidRPr="00A417A5" w:rsidRDefault="00156527" w:rsidP="0083347E">
      <w:pPr>
        <w:ind w:firstLine="540"/>
        <w:jc w:val="center"/>
        <w:rPr>
          <w:b/>
          <w:lang w:val="ru-RU"/>
        </w:rPr>
      </w:pPr>
    </w:p>
    <w:p w:rsidR="00156527" w:rsidRDefault="00501BD2" w:rsidP="0083347E">
      <w:pPr>
        <w:pBdr>
          <w:top w:val="nil"/>
          <w:left w:val="nil"/>
          <w:bottom w:val="nil"/>
          <w:right w:val="nil"/>
          <w:between w:val="nil"/>
        </w:pBdr>
        <w:jc w:val="center"/>
        <w:rPr>
          <w:color w:val="000000"/>
        </w:rPr>
      </w:pPr>
      <w:r>
        <w:rPr>
          <w:color w:val="000000"/>
          <w:lang w:val="ru-RU"/>
        </w:rPr>
        <w:t>27 січня</w:t>
      </w:r>
      <w:r w:rsidR="00554601">
        <w:rPr>
          <w:color w:val="000000"/>
        </w:rPr>
        <w:t xml:space="preserve"> </w:t>
      </w:r>
      <w:r>
        <w:rPr>
          <w:color w:val="000000"/>
          <w:lang w:val="ru-RU"/>
        </w:rPr>
        <w:t>2021</w:t>
      </w:r>
      <w:r w:rsidR="00554601">
        <w:rPr>
          <w:color w:val="000000"/>
        </w:rPr>
        <w:t xml:space="preserve"> р.</w:t>
      </w:r>
      <w:r w:rsidR="00554601">
        <w:rPr>
          <w:color w:val="000000"/>
        </w:rPr>
        <w:tab/>
      </w:r>
      <w:r w:rsidR="00554601">
        <w:rPr>
          <w:color w:val="000000"/>
        </w:rPr>
        <w:tab/>
      </w:r>
      <w:r w:rsidR="00554601">
        <w:rPr>
          <w:color w:val="000000"/>
        </w:rPr>
        <w:tab/>
      </w:r>
      <w:r w:rsidR="00554601">
        <w:rPr>
          <w:color w:val="000000"/>
        </w:rPr>
        <w:tab/>
      </w:r>
      <w:r w:rsidR="00554601">
        <w:rPr>
          <w:color w:val="000000"/>
        </w:rPr>
        <w:tab/>
      </w:r>
      <w:r w:rsidR="00554601">
        <w:rPr>
          <w:color w:val="000000"/>
        </w:rPr>
        <w:tab/>
      </w:r>
      <w:r w:rsidR="00554601">
        <w:rPr>
          <w:color w:val="000000"/>
        </w:rPr>
        <w:tab/>
      </w:r>
      <w:r w:rsidR="00554601">
        <w:rPr>
          <w:color w:val="000000"/>
        </w:rPr>
        <w:tab/>
      </w:r>
      <w:r w:rsidR="00554601">
        <w:rPr>
          <w:color w:val="000000"/>
        </w:rPr>
        <w:tab/>
      </w:r>
      <w:r w:rsidR="00554601">
        <w:rPr>
          <w:color w:val="000000"/>
        </w:rPr>
        <w:tab/>
        <w:t>м. Миколаїв</w:t>
      </w:r>
    </w:p>
    <w:p w:rsidR="00156527" w:rsidRDefault="00156527" w:rsidP="0083347E"/>
    <w:p w:rsidR="00156527" w:rsidRDefault="00156527" w:rsidP="0083347E"/>
    <w:tbl>
      <w:tblPr>
        <w:tblStyle w:val="a5"/>
        <w:tblW w:w="9412" w:type="dxa"/>
        <w:tblInd w:w="85" w:type="dxa"/>
        <w:tblLayout w:type="fixed"/>
        <w:tblLook w:val="0000" w:firstRow="0" w:lastRow="0" w:firstColumn="0" w:lastColumn="0" w:noHBand="0" w:noVBand="0"/>
      </w:tblPr>
      <w:tblGrid>
        <w:gridCol w:w="3098"/>
        <w:gridCol w:w="6314"/>
      </w:tblGrid>
      <w:tr w:rsidR="00156527" w:rsidTr="00F83557">
        <w:trPr>
          <w:trHeight w:val="405"/>
        </w:trPr>
        <w:tc>
          <w:tcPr>
            <w:tcW w:w="9412" w:type="dxa"/>
            <w:gridSpan w:val="2"/>
            <w:shd w:val="clear" w:color="auto" w:fill="auto"/>
          </w:tcPr>
          <w:p w:rsidR="00156527" w:rsidRDefault="00554601" w:rsidP="0083347E">
            <w:pPr>
              <w:jc w:val="both"/>
              <w:rPr>
                <w:b/>
                <w:highlight w:val="white"/>
              </w:rPr>
            </w:pPr>
            <w:r>
              <w:rPr>
                <w:b/>
              </w:rPr>
              <w:t>Керівництво, члени та секретар ЕГР:</w:t>
            </w:r>
          </w:p>
        </w:tc>
      </w:tr>
      <w:tr w:rsidR="00156527" w:rsidTr="00F83557">
        <w:trPr>
          <w:trHeight w:val="1064"/>
        </w:trPr>
        <w:tc>
          <w:tcPr>
            <w:tcW w:w="3098" w:type="dxa"/>
            <w:shd w:val="clear" w:color="auto" w:fill="auto"/>
          </w:tcPr>
          <w:p w:rsidR="00156527" w:rsidRDefault="00554601" w:rsidP="0083347E">
            <w:pPr>
              <w:jc w:val="both"/>
            </w:pPr>
            <w:r>
              <w:t>Ващиленко</w:t>
            </w:r>
          </w:p>
          <w:p w:rsidR="00156527" w:rsidRDefault="00554601" w:rsidP="0083347E">
            <w:pPr>
              <w:jc w:val="both"/>
            </w:pPr>
            <w:r>
              <w:t>Артем Миколайович</w:t>
            </w:r>
          </w:p>
        </w:tc>
        <w:tc>
          <w:tcPr>
            <w:tcW w:w="6314" w:type="dxa"/>
            <w:shd w:val="clear" w:color="auto" w:fill="auto"/>
          </w:tcPr>
          <w:p w:rsidR="00156527" w:rsidRDefault="00D970DD" w:rsidP="0083347E">
            <w:pPr>
              <w:jc w:val="both"/>
            </w:pPr>
            <w:r>
              <w:rPr>
                <w:highlight w:val="white"/>
              </w:rPr>
              <w:t>г</w:t>
            </w:r>
            <w:r w:rsidR="00554601">
              <w:rPr>
                <w:highlight w:val="white"/>
              </w:rPr>
              <w:t xml:space="preserve">олова </w:t>
            </w:r>
            <w:r w:rsidR="00D83714">
              <w:t xml:space="preserve">ЕГР, </w:t>
            </w:r>
            <w:r w:rsidR="00D83714">
              <w:rPr>
                <w:highlight w:val="white"/>
              </w:rPr>
              <w:t>виконавчий директор Миколаївського регіонального центру підтримки бізнесу, в подальшому</w:t>
            </w:r>
          </w:p>
          <w:p w:rsidR="00156527" w:rsidRDefault="00156527" w:rsidP="0083347E">
            <w:pPr>
              <w:jc w:val="both"/>
              <w:rPr>
                <w:highlight w:val="white"/>
              </w:rPr>
            </w:pPr>
          </w:p>
        </w:tc>
      </w:tr>
      <w:tr w:rsidR="00156527" w:rsidTr="00F83557">
        <w:trPr>
          <w:trHeight w:val="1064"/>
        </w:trPr>
        <w:tc>
          <w:tcPr>
            <w:tcW w:w="3098" w:type="dxa"/>
            <w:shd w:val="clear" w:color="auto" w:fill="auto"/>
          </w:tcPr>
          <w:p w:rsidR="00156527" w:rsidRDefault="00554601" w:rsidP="0083347E">
            <w:pPr>
              <w:jc w:val="both"/>
            </w:pPr>
            <w:r>
              <w:t>Золотухін</w:t>
            </w:r>
          </w:p>
          <w:p w:rsidR="00156527" w:rsidRDefault="00554601" w:rsidP="0083347E">
            <w:pPr>
              <w:jc w:val="both"/>
            </w:pPr>
            <w:r>
              <w:t>Михайло Євгенович</w:t>
            </w:r>
          </w:p>
        </w:tc>
        <w:tc>
          <w:tcPr>
            <w:tcW w:w="6314" w:type="dxa"/>
            <w:shd w:val="clear" w:color="auto" w:fill="auto"/>
          </w:tcPr>
          <w:p w:rsidR="00156527" w:rsidRDefault="00554601" w:rsidP="0083347E">
            <w:pPr>
              <w:jc w:val="both"/>
            </w:pPr>
            <w:r>
              <w:t xml:space="preserve">заступник голови </w:t>
            </w:r>
            <w:r w:rsidR="00D83714">
              <w:t>ЕГР</w:t>
            </w:r>
            <w:r>
              <w:t>, голова ГО «Фонд розвитку мста Миколаєва» (ГО ФРММ)</w:t>
            </w:r>
          </w:p>
          <w:p w:rsidR="00156527" w:rsidRDefault="00156527" w:rsidP="0083347E">
            <w:pPr>
              <w:jc w:val="both"/>
            </w:pPr>
          </w:p>
        </w:tc>
      </w:tr>
      <w:tr w:rsidR="00156527" w:rsidTr="00F83557">
        <w:trPr>
          <w:trHeight w:val="1064"/>
        </w:trPr>
        <w:tc>
          <w:tcPr>
            <w:tcW w:w="3098" w:type="dxa"/>
            <w:shd w:val="clear" w:color="auto" w:fill="auto"/>
          </w:tcPr>
          <w:p w:rsidR="00156527" w:rsidRDefault="00554601" w:rsidP="0083347E">
            <w:pPr>
              <w:jc w:val="both"/>
            </w:pPr>
            <w:r>
              <w:t>Атанасова</w:t>
            </w:r>
          </w:p>
          <w:p w:rsidR="00156527" w:rsidRDefault="00554601" w:rsidP="0083347E">
            <w:pPr>
              <w:jc w:val="both"/>
            </w:pPr>
            <w:r>
              <w:t xml:space="preserve">Валентина Олександрівна </w:t>
            </w:r>
          </w:p>
        </w:tc>
        <w:tc>
          <w:tcPr>
            <w:tcW w:w="6314" w:type="dxa"/>
            <w:shd w:val="clear" w:color="auto" w:fill="auto"/>
          </w:tcPr>
          <w:p w:rsidR="00156527" w:rsidRDefault="00D83714" w:rsidP="0083347E">
            <w:pPr>
              <w:jc w:val="both"/>
            </w:pPr>
            <w:r>
              <w:t>секретар ради</w:t>
            </w:r>
            <w:r w:rsidR="00554601">
              <w:t>, головний спеціаліст відділу громадських зв’язків Миколаївської міської ради, секретар експертно-громадської ради виконавчого комітету Миколаївської міської ради</w:t>
            </w:r>
          </w:p>
          <w:p w:rsidR="00156527" w:rsidRDefault="00156527" w:rsidP="0083347E">
            <w:pPr>
              <w:jc w:val="both"/>
            </w:pPr>
          </w:p>
        </w:tc>
      </w:tr>
      <w:tr w:rsidR="00156527" w:rsidTr="00F83557">
        <w:trPr>
          <w:trHeight w:val="898"/>
        </w:trPr>
        <w:tc>
          <w:tcPr>
            <w:tcW w:w="3098" w:type="dxa"/>
            <w:shd w:val="clear" w:color="auto" w:fill="auto"/>
          </w:tcPr>
          <w:p w:rsidR="00156527" w:rsidRDefault="00554601" w:rsidP="0083347E">
            <w:pPr>
              <w:tabs>
                <w:tab w:val="center" w:pos="1512"/>
              </w:tabs>
              <w:jc w:val="both"/>
            </w:pPr>
            <w:r>
              <w:t>Барашковський</w:t>
            </w:r>
          </w:p>
          <w:p w:rsidR="00156527" w:rsidRDefault="00554601" w:rsidP="0083347E">
            <w:pPr>
              <w:tabs>
                <w:tab w:val="center" w:pos="1512"/>
              </w:tabs>
              <w:jc w:val="both"/>
            </w:pPr>
            <w:r>
              <w:t>Денис Петрович</w:t>
            </w:r>
          </w:p>
        </w:tc>
        <w:tc>
          <w:tcPr>
            <w:tcW w:w="6314" w:type="dxa"/>
            <w:shd w:val="clear" w:color="auto" w:fill="auto"/>
          </w:tcPr>
          <w:p w:rsidR="00156527" w:rsidRDefault="00554601" w:rsidP="0083347E">
            <w:pPr>
              <w:jc w:val="both"/>
            </w:pPr>
            <w:r>
              <w:t>голова громадської організації «Центр антикорупційних розслідувань»</w:t>
            </w:r>
          </w:p>
        </w:tc>
      </w:tr>
      <w:tr w:rsidR="004331A3" w:rsidTr="00F83557">
        <w:trPr>
          <w:trHeight w:val="898"/>
        </w:trPr>
        <w:tc>
          <w:tcPr>
            <w:tcW w:w="3098" w:type="dxa"/>
            <w:shd w:val="clear" w:color="auto" w:fill="auto"/>
          </w:tcPr>
          <w:p w:rsidR="004331A3" w:rsidRDefault="004331A3" w:rsidP="0083347E">
            <w:pPr>
              <w:tabs>
                <w:tab w:val="center" w:pos="1512"/>
              </w:tabs>
              <w:jc w:val="both"/>
            </w:pPr>
            <w:r>
              <w:t>Борисюк</w:t>
            </w:r>
          </w:p>
          <w:p w:rsidR="004331A3" w:rsidRDefault="004331A3" w:rsidP="0083347E">
            <w:pPr>
              <w:tabs>
                <w:tab w:val="center" w:pos="1512"/>
              </w:tabs>
              <w:jc w:val="both"/>
            </w:pPr>
            <w:r>
              <w:t>Кирило Михайлович</w:t>
            </w:r>
          </w:p>
        </w:tc>
        <w:tc>
          <w:tcPr>
            <w:tcW w:w="6314" w:type="dxa"/>
            <w:shd w:val="clear" w:color="auto" w:fill="auto"/>
          </w:tcPr>
          <w:p w:rsidR="004331A3" w:rsidRDefault="004331A3" w:rsidP="0083347E">
            <w:pPr>
              <w:jc w:val="both"/>
            </w:pPr>
            <w:r>
              <w:t>уповноважений представник ГО «Фундація регіональних ініціатив»</w:t>
            </w:r>
          </w:p>
          <w:p w:rsidR="004331A3" w:rsidRDefault="004331A3" w:rsidP="0083347E">
            <w:pPr>
              <w:jc w:val="both"/>
            </w:pPr>
          </w:p>
        </w:tc>
      </w:tr>
      <w:tr w:rsidR="00156527" w:rsidTr="00F83557">
        <w:trPr>
          <w:trHeight w:val="584"/>
        </w:trPr>
        <w:tc>
          <w:tcPr>
            <w:tcW w:w="3098" w:type="dxa"/>
            <w:shd w:val="clear" w:color="auto" w:fill="auto"/>
          </w:tcPr>
          <w:p w:rsidR="00156527" w:rsidRDefault="004331A3" w:rsidP="0083347E">
            <w:pPr>
              <w:tabs>
                <w:tab w:val="center" w:pos="1512"/>
              </w:tabs>
              <w:jc w:val="both"/>
            </w:pPr>
            <w:r>
              <w:t>Ваненков</w:t>
            </w:r>
          </w:p>
          <w:p w:rsidR="004331A3" w:rsidRDefault="004331A3" w:rsidP="0083347E">
            <w:pPr>
              <w:tabs>
                <w:tab w:val="center" w:pos="1512"/>
              </w:tabs>
              <w:jc w:val="both"/>
            </w:pPr>
            <w:r>
              <w:t>Сергій Олександрович</w:t>
            </w:r>
          </w:p>
        </w:tc>
        <w:tc>
          <w:tcPr>
            <w:tcW w:w="6314" w:type="dxa"/>
            <w:shd w:val="clear" w:color="auto" w:fill="auto"/>
          </w:tcPr>
          <w:p w:rsidR="00156527" w:rsidRDefault="004331A3" w:rsidP="0083347E">
            <w:pPr>
              <w:jc w:val="both"/>
            </w:pPr>
            <w:r>
              <w:t>керівник БФ «Юнітус»</w:t>
            </w:r>
          </w:p>
        </w:tc>
      </w:tr>
      <w:tr w:rsidR="00156527" w:rsidTr="00F83557">
        <w:trPr>
          <w:trHeight w:val="584"/>
        </w:trPr>
        <w:tc>
          <w:tcPr>
            <w:tcW w:w="3098" w:type="dxa"/>
            <w:shd w:val="clear" w:color="auto" w:fill="auto"/>
          </w:tcPr>
          <w:p w:rsidR="00156527" w:rsidRDefault="004331A3" w:rsidP="0083347E">
            <w:pPr>
              <w:jc w:val="both"/>
            </w:pPr>
            <w:r>
              <w:t>Галкіна</w:t>
            </w:r>
          </w:p>
          <w:p w:rsidR="004331A3" w:rsidRDefault="004331A3" w:rsidP="0083347E">
            <w:pPr>
              <w:jc w:val="both"/>
            </w:pPr>
            <w:r>
              <w:t>Антоніна Олексіївна</w:t>
            </w:r>
          </w:p>
        </w:tc>
        <w:tc>
          <w:tcPr>
            <w:tcW w:w="6314" w:type="dxa"/>
            <w:shd w:val="clear" w:color="auto" w:fill="auto"/>
          </w:tcPr>
          <w:p w:rsidR="00156527" w:rsidRDefault="004331A3" w:rsidP="0083347E">
            <w:pPr>
              <w:jc w:val="both"/>
            </w:pPr>
            <w:r>
              <w:t>голова Миколаївського клубу сприяння сталому розвитку та побудові громадянського суспільства «Спільні дії»</w:t>
            </w:r>
          </w:p>
        </w:tc>
      </w:tr>
      <w:tr w:rsidR="004331A3" w:rsidTr="00F83557">
        <w:trPr>
          <w:trHeight w:val="584"/>
        </w:trPr>
        <w:tc>
          <w:tcPr>
            <w:tcW w:w="3098" w:type="dxa"/>
            <w:shd w:val="clear" w:color="auto" w:fill="auto"/>
          </w:tcPr>
          <w:p w:rsidR="004331A3" w:rsidRDefault="004331A3" w:rsidP="0083347E">
            <w:pPr>
              <w:jc w:val="both"/>
            </w:pPr>
            <w:r>
              <w:t>Ковальчук</w:t>
            </w:r>
          </w:p>
          <w:p w:rsidR="004331A3" w:rsidRDefault="004331A3" w:rsidP="0083347E">
            <w:pPr>
              <w:jc w:val="both"/>
            </w:pPr>
            <w:r>
              <w:t>Яніна Веніамінівна</w:t>
            </w:r>
          </w:p>
        </w:tc>
        <w:tc>
          <w:tcPr>
            <w:tcW w:w="6314" w:type="dxa"/>
            <w:shd w:val="clear" w:color="auto" w:fill="auto"/>
          </w:tcPr>
          <w:p w:rsidR="004331A3" w:rsidRDefault="004331A3" w:rsidP="0083347E">
            <w:pPr>
              <w:jc w:val="both"/>
            </w:pPr>
            <w:r>
              <w:t>керівник Миколаївської обласної громадської організації «Діалог»</w:t>
            </w:r>
          </w:p>
        </w:tc>
      </w:tr>
      <w:tr w:rsidR="004331A3" w:rsidTr="00F83557">
        <w:trPr>
          <w:trHeight w:val="584"/>
        </w:trPr>
        <w:tc>
          <w:tcPr>
            <w:tcW w:w="3098" w:type="dxa"/>
            <w:shd w:val="clear" w:color="auto" w:fill="auto"/>
          </w:tcPr>
          <w:p w:rsidR="004331A3" w:rsidRDefault="004331A3" w:rsidP="0083347E">
            <w:pPr>
              <w:jc w:val="both"/>
            </w:pPr>
            <w:r>
              <w:t>Кречун</w:t>
            </w:r>
          </w:p>
          <w:p w:rsidR="004331A3" w:rsidRDefault="004331A3" w:rsidP="0083347E">
            <w:pPr>
              <w:jc w:val="both"/>
            </w:pPr>
            <w:r>
              <w:t>Олег Митрофанович</w:t>
            </w:r>
          </w:p>
        </w:tc>
        <w:tc>
          <w:tcPr>
            <w:tcW w:w="6314" w:type="dxa"/>
            <w:shd w:val="clear" w:color="auto" w:fill="auto"/>
          </w:tcPr>
          <w:p w:rsidR="004331A3" w:rsidRDefault="004331A3" w:rsidP="0083347E">
            <w:pPr>
              <w:jc w:val="both"/>
              <w:rPr>
                <w:color w:val="000000"/>
              </w:rPr>
            </w:pPr>
            <w:r>
              <w:rPr>
                <w:color w:val="000000"/>
                <w:highlight w:val="white"/>
              </w:rPr>
              <w:t>голова Заводської районної організації ветеранів Афганістану м. Миколаєва</w:t>
            </w:r>
          </w:p>
          <w:p w:rsidR="004331A3" w:rsidRDefault="004331A3" w:rsidP="0083347E">
            <w:pPr>
              <w:jc w:val="both"/>
            </w:pPr>
          </w:p>
        </w:tc>
      </w:tr>
      <w:tr w:rsidR="004331A3" w:rsidTr="00F83557">
        <w:trPr>
          <w:trHeight w:val="584"/>
        </w:trPr>
        <w:tc>
          <w:tcPr>
            <w:tcW w:w="3098" w:type="dxa"/>
            <w:shd w:val="clear" w:color="auto" w:fill="auto"/>
          </w:tcPr>
          <w:p w:rsidR="004331A3" w:rsidRDefault="004331A3" w:rsidP="0083347E">
            <w:pPr>
              <w:jc w:val="both"/>
            </w:pPr>
            <w:r>
              <w:t>Купрієвич</w:t>
            </w:r>
          </w:p>
          <w:p w:rsidR="004331A3" w:rsidRDefault="004331A3" w:rsidP="0083347E">
            <w:pPr>
              <w:jc w:val="both"/>
            </w:pPr>
            <w:r>
              <w:t>Ірина Миколаївна</w:t>
            </w:r>
          </w:p>
          <w:p w:rsidR="004331A3" w:rsidRDefault="004331A3" w:rsidP="0083347E">
            <w:pPr>
              <w:jc w:val="both"/>
            </w:pPr>
          </w:p>
        </w:tc>
        <w:tc>
          <w:tcPr>
            <w:tcW w:w="6314" w:type="dxa"/>
            <w:shd w:val="clear" w:color="auto" w:fill="auto"/>
          </w:tcPr>
          <w:p w:rsidR="004331A3" w:rsidRDefault="004331A3" w:rsidP="0083347E">
            <w:pPr>
              <w:jc w:val="both"/>
            </w:pPr>
            <w:r>
              <w:t>голова ММГО «Спадщина»</w:t>
            </w:r>
          </w:p>
        </w:tc>
      </w:tr>
      <w:tr w:rsidR="00156527" w:rsidTr="00F83557">
        <w:trPr>
          <w:trHeight w:val="584"/>
        </w:trPr>
        <w:tc>
          <w:tcPr>
            <w:tcW w:w="3098" w:type="dxa"/>
            <w:shd w:val="clear" w:color="auto" w:fill="auto"/>
          </w:tcPr>
          <w:p w:rsidR="00156527" w:rsidRDefault="00CA3F95" w:rsidP="0083347E">
            <w:pPr>
              <w:jc w:val="both"/>
            </w:pPr>
            <w:r>
              <w:t>Рагуліна</w:t>
            </w:r>
          </w:p>
          <w:p w:rsidR="00CA3F95" w:rsidRDefault="00CA3F95" w:rsidP="0083347E">
            <w:pPr>
              <w:jc w:val="both"/>
            </w:pPr>
            <w:r>
              <w:t>Ніна Михайлівна</w:t>
            </w:r>
          </w:p>
        </w:tc>
        <w:tc>
          <w:tcPr>
            <w:tcW w:w="6314" w:type="dxa"/>
            <w:shd w:val="clear" w:color="auto" w:fill="auto"/>
          </w:tcPr>
          <w:p w:rsidR="00156527" w:rsidRDefault="00CA3F95" w:rsidP="0083347E">
            <w:pPr>
              <w:jc w:val="both"/>
            </w:pPr>
            <w:r>
              <w:t>член МОГО «Руська національна громада «Русич»</w:t>
            </w:r>
          </w:p>
        </w:tc>
      </w:tr>
      <w:tr w:rsidR="00CA3F95" w:rsidTr="00F83557">
        <w:tc>
          <w:tcPr>
            <w:tcW w:w="3098" w:type="dxa"/>
            <w:shd w:val="clear" w:color="auto" w:fill="auto"/>
          </w:tcPr>
          <w:p w:rsidR="00CA3F95" w:rsidRDefault="00CA3F95" w:rsidP="0083347E">
            <w:pPr>
              <w:jc w:val="both"/>
            </w:pPr>
            <w:r>
              <w:t>Ринденко</w:t>
            </w:r>
          </w:p>
          <w:p w:rsidR="00CA3F95" w:rsidRDefault="00CA3F95" w:rsidP="0083347E">
            <w:pPr>
              <w:jc w:val="both"/>
            </w:pPr>
            <w:r>
              <w:t>Людмила Григорівна</w:t>
            </w:r>
          </w:p>
          <w:p w:rsidR="00CA3F95" w:rsidRDefault="00CA3F95" w:rsidP="0083347E">
            <w:pPr>
              <w:jc w:val="both"/>
            </w:pPr>
          </w:p>
        </w:tc>
        <w:tc>
          <w:tcPr>
            <w:tcW w:w="6314" w:type="dxa"/>
            <w:shd w:val="clear" w:color="auto" w:fill="auto"/>
          </w:tcPr>
          <w:p w:rsidR="00CA3F95" w:rsidRDefault="00CA3F95" w:rsidP="0083347E">
            <w:pPr>
              <w:jc w:val="both"/>
            </w:pPr>
            <w:r>
              <w:rPr>
                <w:highlight w:val="white"/>
              </w:rPr>
              <w:t>уповноважений представник МОГО “Зелений рух Миколаїв”</w:t>
            </w:r>
          </w:p>
        </w:tc>
      </w:tr>
      <w:tr w:rsidR="00156527" w:rsidTr="00F83557">
        <w:tc>
          <w:tcPr>
            <w:tcW w:w="3098" w:type="dxa"/>
            <w:shd w:val="clear" w:color="auto" w:fill="auto"/>
          </w:tcPr>
          <w:p w:rsidR="00156527" w:rsidRDefault="00554601" w:rsidP="0083347E">
            <w:pPr>
              <w:jc w:val="both"/>
            </w:pPr>
            <w:r>
              <w:t>Худяков</w:t>
            </w:r>
          </w:p>
          <w:p w:rsidR="00156527" w:rsidRDefault="00554601" w:rsidP="0083347E">
            <w:pPr>
              <w:jc w:val="both"/>
            </w:pPr>
            <w:r>
              <w:t>Володимир Юрійович</w:t>
            </w:r>
          </w:p>
        </w:tc>
        <w:tc>
          <w:tcPr>
            <w:tcW w:w="6314" w:type="dxa"/>
            <w:shd w:val="clear" w:color="auto" w:fill="auto"/>
          </w:tcPr>
          <w:p w:rsidR="00156527" w:rsidRDefault="00554601" w:rsidP="0083347E">
            <w:pPr>
              <w:jc w:val="both"/>
            </w:pPr>
            <w:r>
              <w:rPr>
                <w:highlight w:val="white"/>
              </w:rPr>
              <w:t xml:space="preserve">голова </w:t>
            </w:r>
            <w:r>
              <w:t>Миколаївської обласної громадської організації «Регіональний центр підтримки електронного урядування»</w:t>
            </w:r>
          </w:p>
          <w:p w:rsidR="00156527" w:rsidRDefault="00156527" w:rsidP="0083347E">
            <w:pPr>
              <w:jc w:val="both"/>
              <w:rPr>
                <w:highlight w:val="white"/>
              </w:rPr>
            </w:pPr>
          </w:p>
        </w:tc>
      </w:tr>
      <w:tr w:rsidR="00156527" w:rsidTr="00F83557">
        <w:tc>
          <w:tcPr>
            <w:tcW w:w="3098" w:type="dxa"/>
            <w:shd w:val="clear" w:color="auto" w:fill="auto"/>
          </w:tcPr>
          <w:p w:rsidR="00156527" w:rsidRDefault="00554601" w:rsidP="0083347E">
            <w:pPr>
              <w:jc w:val="both"/>
            </w:pPr>
            <w:r>
              <w:t>Цуканова</w:t>
            </w:r>
          </w:p>
          <w:p w:rsidR="00156527" w:rsidRDefault="00554601" w:rsidP="0083347E">
            <w:pPr>
              <w:jc w:val="both"/>
            </w:pPr>
            <w:r>
              <w:t>Анжела Євгеніївна</w:t>
            </w:r>
          </w:p>
          <w:p w:rsidR="00156527" w:rsidRDefault="00156527" w:rsidP="0083347E">
            <w:pPr>
              <w:jc w:val="both"/>
            </w:pPr>
          </w:p>
        </w:tc>
        <w:tc>
          <w:tcPr>
            <w:tcW w:w="6314" w:type="dxa"/>
            <w:shd w:val="clear" w:color="auto" w:fill="auto"/>
          </w:tcPr>
          <w:p w:rsidR="00156527" w:rsidRDefault="00554601" w:rsidP="0083347E">
            <w:pPr>
              <w:ind w:firstLine="34"/>
              <w:jc w:val="both"/>
            </w:pPr>
            <w:r>
              <w:t>представник МОГО «Громадський форум»</w:t>
            </w:r>
          </w:p>
          <w:p w:rsidR="00156527" w:rsidRDefault="00156527" w:rsidP="0083347E">
            <w:pPr>
              <w:ind w:firstLine="34"/>
              <w:jc w:val="both"/>
            </w:pPr>
          </w:p>
        </w:tc>
      </w:tr>
      <w:tr w:rsidR="00156527" w:rsidTr="00F83557">
        <w:trPr>
          <w:trHeight w:val="468"/>
        </w:trPr>
        <w:tc>
          <w:tcPr>
            <w:tcW w:w="9412" w:type="dxa"/>
            <w:gridSpan w:val="2"/>
            <w:shd w:val="clear" w:color="auto" w:fill="auto"/>
          </w:tcPr>
          <w:p w:rsidR="00156527" w:rsidRDefault="00554601" w:rsidP="0083347E">
            <w:pPr>
              <w:jc w:val="both"/>
              <w:rPr>
                <w:b/>
              </w:rPr>
            </w:pPr>
            <w:r>
              <w:rPr>
                <w:b/>
              </w:rPr>
              <w:t>Запрошені:</w:t>
            </w:r>
          </w:p>
        </w:tc>
      </w:tr>
      <w:tr w:rsidR="00156527" w:rsidTr="00F83557">
        <w:trPr>
          <w:trHeight w:val="618"/>
        </w:trPr>
        <w:tc>
          <w:tcPr>
            <w:tcW w:w="3098" w:type="dxa"/>
            <w:shd w:val="clear" w:color="auto" w:fill="auto"/>
          </w:tcPr>
          <w:p w:rsidR="005A17E6" w:rsidRDefault="00CA3F95" w:rsidP="0083347E">
            <w:r>
              <w:t>Антоненко</w:t>
            </w:r>
          </w:p>
          <w:p w:rsidR="00CA3F95" w:rsidRPr="005A17E6" w:rsidRDefault="00CA3F95" w:rsidP="0083347E">
            <w:r>
              <w:t>Михайло Олександрович</w:t>
            </w:r>
          </w:p>
        </w:tc>
        <w:tc>
          <w:tcPr>
            <w:tcW w:w="6314" w:type="dxa"/>
            <w:shd w:val="clear" w:color="auto" w:fill="auto"/>
          </w:tcPr>
          <w:p w:rsidR="00156527" w:rsidRDefault="0039787E" w:rsidP="0083347E">
            <w:pPr>
              <w:jc w:val="both"/>
            </w:pPr>
            <w:r>
              <w:rPr>
                <w:color w:val="000000"/>
              </w:rPr>
              <w:t xml:space="preserve">керівник ГО </w:t>
            </w:r>
            <w:r w:rsidRPr="0039787E">
              <w:rPr>
                <w:color w:val="212529"/>
                <w:shd w:val="clear" w:color="auto" w:fill="FFFFFF"/>
              </w:rPr>
              <w:t>Ц</w:t>
            </w:r>
            <w:r>
              <w:rPr>
                <w:color w:val="212529"/>
                <w:shd w:val="clear" w:color="auto" w:fill="FFFFFF"/>
              </w:rPr>
              <w:t>ентр соціально-економічних та політичних досліджень «Перспектива»</w:t>
            </w:r>
          </w:p>
        </w:tc>
      </w:tr>
      <w:tr w:rsidR="005A17E6" w:rsidTr="00F83557">
        <w:trPr>
          <w:trHeight w:val="618"/>
        </w:trPr>
        <w:tc>
          <w:tcPr>
            <w:tcW w:w="3098" w:type="dxa"/>
            <w:shd w:val="clear" w:color="auto" w:fill="auto"/>
          </w:tcPr>
          <w:p w:rsidR="005A17E6" w:rsidRDefault="00E02BD8" w:rsidP="0083347E">
            <w:pPr>
              <w:tabs>
                <w:tab w:val="center" w:pos="1512"/>
              </w:tabs>
              <w:jc w:val="both"/>
            </w:pPr>
            <w:r>
              <w:lastRenderedPageBreak/>
              <w:t>Кучеренко</w:t>
            </w:r>
          </w:p>
          <w:p w:rsidR="00E02BD8" w:rsidRDefault="00E02BD8" w:rsidP="0083347E">
            <w:pPr>
              <w:tabs>
                <w:tab w:val="center" w:pos="1512"/>
              </w:tabs>
              <w:jc w:val="both"/>
            </w:pPr>
            <w:r>
              <w:t>Микола Кузьмич</w:t>
            </w:r>
          </w:p>
        </w:tc>
        <w:tc>
          <w:tcPr>
            <w:tcW w:w="6314" w:type="dxa"/>
            <w:shd w:val="clear" w:color="auto" w:fill="auto"/>
          </w:tcPr>
          <w:p w:rsidR="005A17E6" w:rsidRDefault="00E02BD8" w:rsidP="0083347E">
            <w:pPr>
              <w:jc w:val="both"/>
            </w:pPr>
            <w:r>
              <w:t>заступник голови громадської ради з питань житлово-комунального господарства</w:t>
            </w:r>
          </w:p>
        </w:tc>
      </w:tr>
    </w:tbl>
    <w:p w:rsidR="00156527" w:rsidRDefault="00156527" w:rsidP="0083347E"/>
    <w:p w:rsidR="00156527" w:rsidRDefault="00554601" w:rsidP="0083347E">
      <w:pPr>
        <w:pBdr>
          <w:top w:val="nil"/>
          <w:left w:val="nil"/>
          <w:bottom w:val="nil"/>
          <w:right w:val="nil"/>
          <w:between w:val="nil"/>
        </w:pBdr>
        <w:ind w:firstLine="540"/>
        <w:jc w:val="both"/>
        <w:rPr>
          <w:color w:val="000000"/>
        </w:rPr>
      </w:pPr>
      <w:r>
        <w:rPr>
          <w:b/>
          <w:i/>
          <w:color w:val="000000"/>
        </w:rPr>
        <w:t xml:space="preserve">Загалом присутніх </w:t>
      </w:r>
      <w:r w:rsidR="00E72969">
        <w:rPr>
          <w:color w:val="000000"/>
        </w:rPr>
        <w:t xml:space="preserve">– </w:t>
      </w:r>
      <w:r w:rsidR="00D44AD6">
        <w:rPr>
          <w:color w:val="000000"/>
        </w:rPr>
        <w:t>1</w:t>
      </w:r>
      <w:r w:rsidR="00E02BD8">
        <w:rPr>
          <w:color w:val="000000"/>
        </w:rPr>
        <w:t>6</w:t>
      </w:r>
      <w:r>
        <w:rPr>
          <w:color w:val="000000"/>
        </w:rPr>
        <w:t xml:space="preserve"> осіб, з них </w:t>
      </w:r>
      <w:r w:rsidR="00D44AD6">
        <w:rPr>
          <w:color w:val="000000"/>
        </w:rPr>
        <w:t>1</w:t>
      </w:r>
      <w:r w:rsidR="00E02BD8">
        <w:rPr>
          <w:color w:val="000000"/>
        </w:rPr>
        <w:t>3</w:t>
      </w:r>
      <w:r>
        <w:rPr>
          <w:color w:val="000000"/>
        </w:rPr>
        <w:t xml:space="preserve"> осіб – з правом голосу.</w:t>
      </w:r>
    </w:p>
    <w:p w:rsidR="00156527" w:rsidRDefault="00156527" w:rsidP="0083347E">
      <w:pPr>
        <w:pBdr>
          <w:top w:val="nil"/>
          <w:left w:val="nil"/>
          <w:bottom w:val="nil"/>
          <w:right w:val="nil"/>
          <w:between w:val="nil"/>
        </w:pBdr>
        <w:ind w:firstLine="540"/>
        <w:jc w:val="both"/>
        <w:rPr>
          <w:color w:val="000000"/>
        </w:rPr>
      </w:pPr>
    </w:p>
    <w:p w:rsidR="00156527" w:rsidRPr="00547F82" w:rsidRDefault="00EC00C2" w:rsidP="0083347E">
      <w:pPr>
        <w:pBdr>
          <w:top w:val="nil"/>
          <w:left w:val="nil"/>
          <w:bottom w:val="nil"/>
          <w:right w:val="nil"/>
          <w:between w:val="nil"/>
        </w:pBdr>
        <w:ind w:firstLine="540"/>
        <w:jc w:val="both"/>
        <w:rPr>
          <w:b/>
        </w:rPr>
      </w:pPr>
      <w:bookmarkStart w:id="1" w:name="_iorx5foo9hch" w:colFirst="0" w:colLast="0"/>
      <w:bookmarkEnd w:id="1"/>
      <w:r w:rsidRPr="00547F82">
        <w:rPr>
          <w:b/>
        </w:rPr>
        <w:t>ПОРЯДОК ДЕННИЙ:</w:t>
      </w:r>
    </w:p>
    <w:p w:rsidR="00EC00C2" w:rsidRDefault="00EC00C2" w:rsidP="0083347E">
      <w:pPr>
        <w:pBdr>
          <w:top w:val="nil"/>
          <w:left w:val="nil"/>
          <w:bottom w:val="nil"/>
          <w:right w:val="nil"/>
          <w:between w:val="nil"/>
        </w:pBdr>
        <w:ind w:firstLine="540"/>
        <w:jc w:val="both"/>
      </w:pPr>
    </w:p>
    <w:p w:rsidR="00EC00C2" w:rsidRDefault="00EC00C2" w:rsidP="0083347E">
      <w:pPr>
        <w:pBdr>
          <w:top w:val="nil"/>
          <w:left w:val="nil"/>
          <w:bottom w:val="nil"/>
          <w:right w:val="nil"/>
          <w:between w:val="nil"/>
        </w:pBdr>
        <w:ind w:firstLine="540"/>
        <w:jc w:val="both"/>
      </w:pPr>
      <w:r>
        <w:t xml:space="preserve">1) </w:t>
      </w:r>
      <w:r w:rsidR="00797A18">
        <w:t>Підбиття підсумків роботи ЕГР у 2020 році</w:t>
      </w:r>
    </w:p>
    <w:p w:rsidR="00EC00C2" w:rsidRDefault="00EC00C2" w:rsidP="0083347E">
      <w:pPr>
        <w:pBdr>
          <w:top w:val="nil"/>
          <w:left w:val="nil"/>
          <w:bottom w:val="nil"/>
          <w:right w:val="nil"/>
          <w:between w:val="nil"/>
        </w:pBdr>
        <w:ind w:firstLine="540"/>
        <w:jc w:val="both"/>
      </w:pPr>
      <w:r>
        <w:t>2) Різне</w:t>
      </w:r>
    </w:p>
    <w:p w:rsidR="00EC00C2" w:rsidRDefault="00EC00C2" w:rsidP="0083347E">
      <w:pPr>
        <w:pBdr>
          <w:top w:val="nil"/>
          <w:left w:val="nil"/>
          <w:bottom w:val="nil"/>
          <w:right w:val="nil"/>
          <w:between w:val="nil"/>
        </w:pBdr>
        <w:ind w:firstLine="540"/>
        <w:jc w:val="both"/>
      </w:pPr>
    </w:p>
    <w:p w:rsidR="00156527" w:rsidRDefault="00554601" w:rsidP="0083347E">
      <w:pPr>
        <w:pBdr>
          <w:top w:val="nil"/>
          <w:left w:val="nil"/>
          <w:bottom w:val="nil"/>
          <w:right w:val="nil"/>
          <w:between w:val="nil"/>
        </w:pBdr>
        <w:shd w:val="clear" w:color="auto" w:fill="FFFFFF"/>
        <w:ind w:firstLine="510"/>
        <w:jc w:val="both"/>
      </w:pPr>
      <w:bookmarkStart w:id="2" w:name="30j0zll" w:colFirst="0" w:colLast="0"/>
      <w:bookmarkEnd w:id="2"/>
      <w:r>
        <w:rPr>
          <w:b/>
        </w:rPr>
        <w:t>ВИСТУПИЛИ</w:t>
      </w:r>
      <w:r>
        <w:t>:</w:t>
      </w:r>
    </w:p>
    <w:p w:rsidR="00156527" w:rsidRDefault="00156527" w:rsidP="0083347E">
      <w:pPr>
        <w:pBdr>
          <w:top w:val="nil"/>
          <w:left w:val="nil"/>
          <w:bottom w:val="nil"/>
          <w:right w:val="nil"/>
          <w:between w:val="nil"/>
        </w:pBdr>
        <w:shd w:val="clear" w:color="auto" w:fill="FFFFFF"/>
        <w:ind w:firstLine="709"/>
        <w:jc w:val="both"/>
      </w:pPr>
    </w:p>
    <w:p w:rsidR="00156527" w:rsidRDefault="00554601" w:rsidP="0083347E">
      <w:pPr>
        <w:pBdr>
          <w:top w:val="nil"/>
          <w:left w:val="nil"/>
          <w:bottom w:val="nil"/>
          <w:right w:val="nil"/>
          <w:between w:val="nil"/>
        </w:pBdr>
        <w:shd w:val="clear" w:color="auto" w:fill="FFFFFF"/>
        <w:ind w:firstLine="567"/>
        <w:jc w:val="both"/>
        <w:rPr>
          <w:color w:val="000000"/>
        </w:rPr>
      </w:pPr>
      <w:r>
        <w:rPr>
          <w:b/>
          <w:color w:val="000000"/>
          <w:u w:val="single"/>
        </w:rPr>
        <w:t>з першого питання:</w:t>
      </w:r>
      <w:r>
        <w:rPr>
          <w:color w:val="000000"/>
        </w:rPr>
        <w:t xml:space="preserve"> </w:t>
      </w:r>
    </w:p>
    <w:p w:rsidR="00EC00C2" w:rsidRDefault="00EC00C2" w:rsidP="0083347E">
      <w:pPr>
        <w:pBdr>
          <w:top w:val="nil"/>
          <w:left w:val="nil"/>
          <w:bottom w:val="nil"/>
          <w:right w:val="nil"/>
          <w:between w:val="nil"/>
        </w:pBdr>
        <w:shd w:val="clear" w:color="auto" w:fill="FFFFFF"/>
        <w:ind w:firstLine="567"/>
        <w:jc w:val="both"/>
        <w:rPr>
          <w:color w:val="000000"/>
        </w:rPr>
      </w:pPr>
    </w:p>
    <w:p w:rsidR="007A4865" w:rsidRDefault="007A4865" w:rsidP="0083347E">
      <w:pPr>
        <w:pBdr>
          <w:top w:val="nil"/>
          <w:left w:val="nil"/>
          <w:bottom w:val="nil"/>
          <w:right w:val="nil"/>
          <w:between w:val="nil"/>
        </w:pBdr>
        <w:shd w:val="clear" w:color="auto" w:fill="FFFFFF"/>
        <w:ind w:firstLine="567"/>
        <w:jc w:val="both"/>
        <w:rPr>
          <w:color w:val="000000"/>
        </w:rPr>
      </w:pPr>
      <w:r w:rsidRPr="00D2130D">
        <w:rPr>
          <w:b/>
          <w:color w:val="000000"/>
        </w:rPr>
        <w:t>Ващиленко А.М.</w:t>
      </w:r>
      <w:r>
        <w:rPr>
          <w:color w:val="000000"/>
        </w:rPr>
        <w:t>, який привітав присутніх</w:t>
      </w:r>
      <w:r w:rsidR="002950A9">
        <w:rPr>
          <w:color w:val="000000"/>
        </w:rPr>
        <w:t xml:space="preserve"> та відзначив, що кожного року ЕГР має провести підсумкове засідання та відзвітувати про свої досягнення.</w:t>
      </w:r>
    </w:p>
    <w:p w:rsidR="002950A9" w:rsidRDefault="002950A9" w:rsidP="0083347E">
      <w:pPr>
        <w:pBdr>
          <w:top w:val="nil"/>
          <w:left w:val="nil"/>
          <w:bottom w:val="nil"/>
          <w:right w:val="nil"/>
          <w:between w:val="nil"/>
        </w:pBdr>
        <w:shd w:val="clear" w:color="auto" w:fill="FFFFFF"/>
        <w:ind w:firstLine="567"/>
        <w:jc w:val="both"/>
        <w:rPr>
          <w:color w:val="000000"/>
        </w:rPr>
      </w:pPr>
    </w:p>
    <w:p w:rsidR="0083347E" w:rsidRDefault="002950A9" w:rsidP="0083347E">
      <w:pPr>
        <w:pStyle w:val="a6"/>
        <w:shd w:val="clear" w:color="auto" w:fill="FFFFFF"/>
        <w:spacing w:before="0" w:beforeAutospacing="0" w:after="0" w:afterAutospacing="0"/>
        <w:ind w:firstLine="567"/>
        <w:jc w:val="both"/>
        <w:rPr>
          <w:color w:val="000000"/>
        </w:rPr>
      </w:pPr>
      <w:r w:rsidRPr="00D2130D">
        <w:rPr>
          <w:b/>
          <w:color w:val="000000"/>
        </w:rPr>
        <w:t>Галкіна А.О.</w:t>
      </w:r>
      <w:r>
        <w:rPr>
          <w:color w:val="000000"/>
        </w:rPr>
        <w:t xml:space="preserve">, яка наполягла на обговоренні питання </w:t>
      </w:r>
      <w:r w:rsidRPr="0083347E">
        <w:t xml:space="preserve">про </w:t>
      </w:r>
      <w:r w:rsidR="0083347E" w:rsidRPr="0083347E">
        <w:t>організаційні заходи</w:t>
      </w:r>
      <w:r w:rsidR="0083347E" w:rsidRPr="0083347E">
        <w:rPr>
          <w:lang w:val="uk-UA"/>
        </w:rPr>
        <w:t xml:space="preserve"> </w:t>
      </w:r>
      <w:r w:rsidR="0083347E" w:rsidRPr="0083347E">
        <w:t>з питань функціонування</w:t>
      </w:r>
      <w:r w:rsidR="0083347E" w:rsidRPr="0083347E">
        <w:rPr>
          <w:lang w:val="uk-UA"/>
        </w:rPr>
        <w:t xml:space="preserve"> </w:t>
      </w:r>
      <w:r w:rsidR="0083347E" w:rsidRPr="0083347E">
        <w:t>громадських радпри органах</w:t>
      </w:r>
      <w:r w:rsidR="0083347E" w:rsidRPr="0083347E">
        <w:rPr>
          <w:lang w:val="uk-UA"/>
        </w:rPr>
        <w:t xml:space="preserve"> </w:t>
      </w:r>
      <w:r w:rsidR="0083347E" w:rsidRPr="0083347E">
        <w:t>місцевого самоврядування</w:t>
      </w:r>
      <w:r w:rsidR="0083347E" w:rsidRPr="0083347E">
        <w:rPr>
          <w:lang w:val="uk-UA"/>
        </w:rPr>
        <w:t xml:space="preserve">, затверджені </w:t>
      </w:r>
      <w:r w:rsidRPr="0083347E">
        <w:t>розпорядженням міського голови від 20.01.2021 № 7р та висловленні ЕГР своєї позиції стосовно даног</w:t>
      </w:r>
      <w:r>
        <w:rPr>
          <w:color w:val="000000"/>
        </w:rPr>
        <w:t>о рішення.</w:t>
      </w:r>
    </w:p>
    <w:p w:rsidR="0083347E" w:rsidRDefault="0083347E" w:rsidP="0083347E">
      <w:pPr>
        <w:pStyle w:val="a6"/>
        <w:shd w:val="clear" w:color="auto" w:fill="FFFFFF"/>
        <w:spacing w:before="0" w:beforeAutospacing="0" w:after="0" w:afterAutospacing="0"/>
        <w:ind w:firstLine="567"/>
        <w:jc w:val="both"/>
        <w:rPr>
          <w:color w:val="000000"/>
        </w:rPr>
      </w:pPr>
    </w:p>
    <w:p w:rsidR="002950A9" w:rsidRDefault="002950A9" w:rsidP="0083347E">
      <w:pPr>
        <w:pStyle w:val="a6"/>
        <w:shd w:val="clear" w:color="auto" w:fill="FFFFFF"/>
        <w:spacing w:before="0" w:beforeAutospacing="0" w:after="0" w:afterAutospacing="0"/>
        <w:ind w:firstLine="567"/>
        <w:jc w:val="both"/>
        <w:rPr>
          <w:color w:val="000000"/>
        </w:rPr>
      </w:pPr>
      <w:r w:rsidRPr="00D2130D">
        <w:rPr>
          <w:b/>
          <w:color w:val="000000"/>
        </w:rPr>
        <w:t>Купрієвич І.М</w:t>
      </w:r>
      <w:r>
        <w:rPr>
          <w:color w:val="000000"/>
        </w:rPr>
        <w:t>., яка зазначила, що ЕГР має висловити свою позицію через голову ради чи заступників та донести її безпосередньо до міського голови.</w:t>
      </w:r>
    </w:p>
    <w:p w:rsidR="002950A9" w:rsidRDefault="002950A9" w:rsidP="0083347E">
      <w:pPr>
        <w:pBdr>
          <w:top w:val="nil"/>
          <w:left w:val="nil"/>
          <w:bottom w:val="nil"/>
          <w:right w:val="nil"/>
          <w:between w:val="nil"/>
        </w:pBdr>
        <w:shd w:val="clear" w:color="auto" w:fill="FFFFFF"/>
        <w:ind w:firstLine="567"/>
        <w:jc w:val="both"/>
        <w:rPr>
          <w:color w:val="000000"/>
        </w:rPr>
      </w:pPr>
    </w:p>
    <w:p w:rsidR="002950A9" w:rsidRDefault="002950A9" w:rsidP="0083347E">
      <w:pPr>
        <w:pBdr>
          <w:top w:val="nil"/>
          <w:left w:val="nil"/>
          <w:bottom w:val="nil"/>
          <w:right w:val="nil"/>
          <w:between w:val="nil"/>
        </w:pBdr>
        <w:shd w:val="clear" w:color="auto" w:fill="FFFFFF"/>
        <w:ind w:firstLine="567"/>
        <w:jc w:val="both"/>
        <w:rPr>
          <w:color w:val="000000"/>
        </w:rPr>
      </w:pPr>
      <w:r w:rsidRPr="00D2130D">
        <w:rPr>
          <w:b/>
          <w:color w:val="000000"/>
        </w:rPr>
        <w:t>Худяков В.Ю.</w:t>
      </w:r>
      <w:r>
        <w:rPr>
          <w:color w:val="000000"/>
        </w:rPr>
        <w:t>, який запитав, чи є ЕГР єдиним консультативно-дорадчим органом, зазначеним в Статуті територіальної громади м. Миколаєва.</w:t>
      </w:r>
    </w:p>
    <w:p w:rsidR="002950A9" w:rsidRDefault="002950A9" w:rsidP="0083347E">
      <w:pPr>
        <w:pBdr>
          <w:top w:val="nil"/>
          <w:left w:val="nil"/>
          <w:bottom w:val="nil"/>
          <w:right w:val="nil"/>
          <w:between w:val="nil"/>
        </w:pBdr>
        <w:shd w:val="clear" w:color="auto" w:fill="FFFFFF"/>
        <w:ind w:firstLine="567"/>
        <w:jc w:val="both"/>
        <w:rPr>
          <w:color w:val="000000"/>
        </w:rPr>
      </w:pPr>
    </w:p>
    <w:p w:rsidR="006853AA" w:rsidRDefault="002950A9" w:rsidP="0083347E">
      <w:pPr>
        <w:pBdr>
          <w:top w:val="nil"/>
          <w:left w:val="nil"/>
          <w:bottom w:val="nil"/>
          <w:right w:val="nil"/>
          <w:between w:val="nil"/>
        </w:pBdr>
        <w:shd w:val="clear" w:color="auto" w:fill="FFFFFF"/>
        <w:ind w:firstLine="567"/>
        <w:jc w:val="both"/>
        <w:rPr>
          <w:color w:val="000000"/>
        </w:rPr>
      </w:pPr>
      <w:r w:rsidRPr="00D2130D">
        <w:rPr>
          <w:b/>
          <w:color w:val="000000"/>
        </w:rPr>
        <w:t>Ващиленко А.М.</w:t>
      </w:r>
      <w:r>
        <w:rPr>
          <w:color w:val="000000"/>
        </w:rPr>
        <w:t>, який зазначив, що незалежно від того чи буде переобрана ЕГР, доцільно визначити актуальні проблеми та завдання на 2021 рік для роботи громадських експертів</w:t>
      </w:r>
    </w:p>
    <w:p w:rsidR="002950A9" w:rsidRDefault="006853AA" w:rsidP="0083347E">
      <w:pPr>
        <w:pBdr>
          <w:top w:val="nil"/>
          <w:left w:val="nil"/>
          <w:bottom w:val="nil"/>
          <w:right w:val="nil"/>
          <w:between w:val="nil"/>
        </w:pBdr>
        <w:shd w:val="clear" w:color="auto" w:fill="FFFFFF"/>
        <w:ind w:firstLine="567"/>
        <w:jc w:val="both"/>
        <w:rPr>
          <w:color w:val="000000"/>
        </w:rPr>
      </w:pPr>
      <w:r>
        <w:rPr>
          <w:color w:val="000000"/>
        </w:rPr>
        <w:t>Зауважив, що за 2020й рік члени ЕГР в онлайн-режимі провели більше обговорень ніж до пандемії.</w:t>
      </w:r>
      <w:r w:rsidR="005E4FF5">
        <w:rPr>
          <w:color w:val="000000"/>
        </w:rPr>
        <w:t xml:space="preserve"> </w:t>
      </w:r>
      <w:r>
        <w:rPr>
          <w:color w:val="000000"/>
        </w:rPr>
        <w:t>Також відзначив, що</w:t>
      </w:r>
      <w:r w:rsidR="005E4FF5">
        <w:rPr>
          <w:color w:val="000000"/>
        </w:rPr>
        <w:t xml:space="preserve"> </w:t>
      </w:r>
      <w:r>
        <w:rPr>
          <w:color w:val="000000"/>
        </w:rPr>
        <w:t>у Положе</w:t>
      </w:r>
      <w:r w:rsidR="005E4FF5">
        <w:rPr>
          <w:color w:val="000000"/>
        </w:rPr>
        <w:t>н</w:t>
      </w:r>
      <w:r>
        <w:rPr>
          <w:color w:val="000000"/>
        </w:rPr>
        <w:t>ні про ЕГ</w:t>
      </w:r>
      <w:r w:rsidR="005E4FF5">
        <w:rPr>
          <w:color w:val="000000"/>
        </w:rPr>
        <w:t>Р поки не передбачено можливості електронного голосування членами ЕГР.</w:t>
      </w:r>
    </w:p>
    <w:p w:rsidR="005E4FF5" w:rsidRDefault="005E4FF5" w:rsidP="0083347E">
      <w:pPr>
        <w:pBdr>
          <w:top w:val="nil"/>
          <w:left w:val="nil"/>
          <w:bottom w:val="nil"/>
          <w:right w:val="nil"/>
          <w:between w:val="nil"/>
        </w:pBdr>
        <w:shd w:val="clear" w:color="auto" w:fill="FFFFFF"/>
        <w:ind w:firstLine="567"/>
        <w:jc w:val="both"/>
        <w:rPr>
          <w:color w:val="000000"/>
        </w:rPr>
      </w:pPr>
    </w:p>
    <w:p w:rsidR="005E4FF5" w:rsidRDefault="005E4FF5" w:rsidP="0083347E">
      <w:pPr>
        <w:pBdr>
          <w:top w:val="nil"/>
          <w:left w:val="nil"/>
          <w:bottom w:val="nil"/>
          <w:right w:val="nil"/>
          <w:between w:val="nil"/>
        </w:pBdr>
        <w:shd w:val="clear" w:color="auto" w:fill="FFFFFF"/>
        <w:ind w:firstLine="567"/>
        <w:jc w:val="both"/>
        <w:rPr>
          <w:color w:val="000000"/>
        </w:rPr>
      </w:pPr>
      <w:r w:rsidRPr="00D2130D">
        <w:rPr>
          <w:b/>
          <w:color w:val="000000"/>
        </w:rPr>
        <w:t>Атанасова В.О.</w:t>
      </w:r>
      <w:r>
        <w:rPr>
          <w:color w:val="000000"/>
        </w:rPr>
        <w:t>, яка розповіла, що досвід можливість електронного голосування членами громадської ради вже напрацьовується у м. Запоріжжя, для чого нещодавно було прийнято нову редакцію Положення про громадську раду.</w:t>
      </w:r>
    </w:p>
    <w:p w:rsidR="005E4FF5" w:rsidRDefault="005E4FF5" w:rsidP="0083347E">
      <w:pPr>
        <w:pBdr>
          <w:top w:val="nil"/>
          <w:left w:val="nil"/>
          <w:bottom w:val="nil"/>
          <w:right w:val="nil"/>
          <w:between w:val="nil"/>
        </w:pBdr>
        <w:shd w:val="clear" w:color="auto" w:fill="FFFFFF"/>
        <w:ind w:firstLine="567"/>
        <w:jc w:val="both"/>
        <w:rPr>
          <w:color w:val="000000"/>
        </w:rPr>
      </w:pPr>
    </w:p>
    <w:p w:rsidR="005E4FF5" w:rsidRDefault="005E4FF5" w:rsidP="0083347E">
      <w:pPr>
        <w:pBdr>
          <w:top w:val="nil"/>
          <w:left w:val="nil"/>
          <w:bottom w:val="nil"/>
          <w:right w:val="nil"/>
          <w:between w:val="nil"/>
        </w:pBdr>
        <w:shd w:val="clear" w:color="auto" w:fill="FFFFFF"/>
        <w:ind w:firstLine="567"/>
        <w:jc w:val="both"/>
        <w:rPr>
          <w:color w:val="000000"/>
        </w:rPr>
      </w:pPr>
      <w:r w:rsidRPr="00D2130D">
        <w:rPr>
          <w:b/>
          <w:color w:val="000000"/>
        </w:rPr>
        <w:t>Ващиленко А.М</w:t>
      </w:r>
      <w:r>
        <w:rPr>
          <w:color w:val="000000"/>
        </w:rPr>
        <w:t xml:space="preserve">., який звернув увагу присутніх на те, що на засідання завітав М. </w:t>
      </w:r>
      <w:r w:rsidR="00BF557B">
        <w:rPr>
          <w:color w:val="000000"/>
        </w:rPr>
        <w:t xml:space="preserve">О. </w:t>
      </w:r>
      <w:r>
        <w:rPr>
          <w:color w:val="000000"/>
        </w:rPr>
        <w:t>Антоненко</w:t>
      </w:r>
      <w:r w:rsidR="0039787E">
        <w:rPr>
          <w:color w:val="000000"/>
        </w:rPr>
        <w:t xml:space="preserve">, керівник ГО </w:t>
      </w:r>
      <w:r w:rsidR="0039787E" w:rsidRPr="0039787E">
        <w:rPr>
          <w:color w:val="212529"/>
          <w:shd w:val="clear" w:color="auto" w:fill="FFFFFF"/>
        </w:rPr>
        <w:t>Ц</w:t>
      </w:r>
      <w:r w:rsidR="0039787E">
        <w:rPr>
          <w:color w:val="212529"/>
          <w:shd w:val="clear" w:color="auto" w:fill="FFFFFF"/>
        </w:rPr>
        <w:t xml:space="preserve">ентр соціально-економічних та політичних досліджень «Перспектива» </w:t>
      </w:r>
      <w:r>
        <w:rPr>
          <w:color w:val="000000"/>
        </w:rPr>
        <w:t>та запропонував надати йому слово.</w:t>
      </w:r>
    </w:p>
    <w:p w:rsidR="00BF557B" w:rsidRDefault="00BF557B" w:rsidP="0083347E">
      <w:pPr>
        <w:pBdr>
          <w:top w:val="nil"/>
          <w:left w:val="nil"/>
          <w:bottom w:val="nil"/>
          <w:right w:val="nil"/>
          <w:between w:val="nil"/>
        </w:pBdr>
        <w:shd w:val="clear" w:color="auto" w:fill="FFFFFF"/>
        <w:ind w:firstLine="567"/>
        <w:jc w:val="both"/>
        <w:rPr>
          <w:color w:val="000000"/>
        </w:rPr>
      </w:pPr>
    </w:p>
    <w:p w:rsidR="00BF557B" w:rsidRDefault="00BF557B" w:rsidP="0083347E">
      <w:pPr>
        <w:pBdr>
          <w:top w:val="nil"/>
          <w:left w:val="nil"/>
          <w:bottom w:val="nil"/>
          <w:right w:val="nil"/>
          <w:between w:val="nil"/>
        </w:pBdr>
        <w:shd w:val="clear" w:color="auto" w:fill="FFFFFF"/>
        <w:ind w:firstLine="567"/>
        <w:jc w:val="both"/>
        <w:rPr>
          <w:color w:val="000000"/>
        </w:rPr>
      </w:pPr>
      <w:r w:rsidRPr="00D2130D">
        <w:rPr>
          <w:b/>
          <w:color w:val="000000"/>
        </w:rPr>
        <w:t>Антоненко М.О</w:t>
      </w:r>
      <w:r>
        <w:rPr>
          <w:color w:val="000000"/>
        </w:rPr>
        <w:t>., який презентував присутнім збірник нормативно-правових актів</w:t>
      </w:r>
      <w:r w:rsidR="008D10D3">
        <w:rPr>
          <w:color w:val="000000"/>
        </w:rPr>
        <w:t xml:space="preserve"> з управ</w:t>
      </w:r>
      <w:r w:rsidR="00DC5A67">
        <w:rPr>
          <w:color w:val="000000"/>
        </w:rPr>
        <w:t>ління багатоквартирним будинком та рекомендував користуватися ним у громадській діяльності.</w:t>
      </w:r>
    </w:p>
    <w:p w:rsidR="00DC5A67" w:rsidRDefault="00DC5A67" w:rsidP="0083347E">
      <w:pPr>
        <w:pBdr>
          <w:top w:val="nil"/>
          <w:left w:val="nil"/>
          <w:bottom w:val="nil"/>
          <w:right w:val="nil"/>
          <w:between w:val="nil"/>
        </w:pBdr>
        <w:shd w:val="clear" w:color="auto" w:fill="FFFFFF"/>
        <w:ind w:firstLine="567"/>
        <w:jc w:val="both"/>
        <w:rPr>
          <w:color w:val="000000"/>
        </w:rPr>
      </w:pPr>
    </w:p>
    <w:p w:rsidR="00DC5A67" w:rsidRDefault="00DC5A67" w:rsidP="0083347E">
      <w:pPr>
        <w:pBdr>
          <w:top w:val="nil"/>
          <w:left w:val="nil"/>
          <w:bottom w:val="nil"/>
          <w:right w:val="nil"/>
          <w:between w:val="nil"/>
        </w:pBdr>
        <w:shd w:val="clear" w:color="auto" w:fill="FFFFFF"/>
        <w:ind w:firstLine="567"/>
        <w:jc w:val="both"/>
        <w:rPr>
          <w:color w:val="000000"/>
        </w:rPr>
      </w:pPr>
      <w:r w:rsidRPr="00D2130D">
        <w:rPr>
          <w:b/>
          <w:color w:val="000000"/>
        </w:rPr>
        <w:t>Ващиленко А.М.</w:t>
      </w:r>
      <w:r>
        <w:rPr>
          <w:color w:val="000000"/>
        </w:rPr>
        <w:t>, який нагадав про підсумки роботи ЕГР у минулому році,  тому числі напрацювання, які були зроблені під час онлайн-обговорень. окремо зупинився на пропозиціях, які надійшли від підприємців міста та були включені до міської Програми підтримки підприємництва.</w:t>
      </w:r>
    </w:p>
    <w:p w:rsidR="00DC5A67" w:rsidRDefault="00DC5A67" w:rsidP="0083347E">
      <w:pPr>
        <w:pBdr>
          <w:top w:val="nil"/>
          <w:left w:val="nil"/>
          <w:bottom w:val="nil"/>
          <w:right w:val="nil"/>
          <w:between w:val="nil"/>
        </w:pBdr>
        <w:shd w:val="clear" w:color="auto" w:fill="FFFFFF"/>
        <w:ind w:firstLine="567"/>
        <w:jc w:val="both"/>
        <w:rPr>
          <w:color w:val="000000"/>
        </w:rPr>
      </w:pPr>
      <w:r>
        <w:rPr>
          <w:color w:val="000000"/>
        </w:rPr>
        <w:t>Зазначив, що на основі пропозицій, які надійшли від підприємницької спільноти, були сформовані доручення міського голови, на даний час  частина з них уже реалізовані.</w:t>
      </w:r>
    </w:p>
    <w:p w:rsidR="00DC5A67" w:rsidRDefault="00DC5A67" w:rsidP="0083347E">
      <w:pPr>
        <w:pBdr>
          <w:top w:val="nil"/>
          <w:left w:val="nil"/>
          <w:bottom w:val="nil"/>
          <w:right w:val="nil"/>
          <w:between w:val="nil"/>
        </w:pBdr>
        <w:shd w:val="clear" w:color="auto" w:fill="FFFFFF"/>
        <w:ind w:firstLine="567"/>
        <w:jc w:val="both"/>
        <w:rPr>
          <w:color w:val="000000"/>
        </w:rPr>
      </w:pPr>
      <w:r>
        <w:rPr>
          <w:color w:val="000000"/>
        </w:rPr>
        <w:t>Водночас актуальним питанням залишається прийняття нової редакції Правил благоустрою та утримання територій, аудит нормативної грошової оцінки землі, створення окремої інтернет-</w:t>
      </w:r>
      <w:r>
        <w:rPr>
          <w:color w:val="000000"/>
        </w:rPr>
        <w:lastRenderedPageBreak/>
        <w:t>сторінки, присвяченої тендерам, які проводяться органами місцевого самоврядування Миколаєва та ін.</w:t>
      </w:r>
    </w:p>
    <w:p w:rsidR="00DC5A67" w:rsidRDefault="00DC5A67" w:rsidP="0083347E">
      <w:pPr>
        <w:pBdr>
          <w:top w:val="nil"/>
          <w:left w:val="nil"/>
          <w:bottom w:val="nil"/>
          <w:right w:val="nil"/>
          <w:between w:val="nil"/>
        </w:pBdr>
        <w:shd w:val="clear" w:color="auto" w:fill="FFFFFF"/>
        <w:ind w:firstLine="567"/>
        <w:jc w:val="both"/>
        <w:rPr>
          <w:color w:val="000000"/>
        </w:rPr>
      </w:pPr>
      <w:r>
        <w:rPr>
          <w:color w:val="000000"/>
        </w:rPr>
        <w:t>Запропонував членам ЕГР розповісти про підсумки своєї річної роботи в межах ради.</w:t>
      </w:r>
    </w:p>
    <w:p w:rsidR="0083347E" w:rsidRDefault="0083347E" w:rsidP="0083347E">
      <w:pPr>
        <w:pBdr>
          <w:top w:val="nil"/>
          <w:left w:val="nil"/>
          <w:bottom w:val="nil"/>
          <w:right w:val="nil"/>
          <w:between w:val="nil"/>
        </w:pBdr>
        <w:shd w:val="clear" w:color="auto" w:fill="FFFFFF"/>
        <w:ind w:firstLine="567"/>
        <w:jc w:val="both"/>
        <w:rPr>
          <w:color w:val="000000"/>
        </w:rPr>
      </w:pPr>
    </w:p>
    <w:p w:rsidR="00DC5A67" w:rsidRDefault="00DC5A67" w:rsidP="0083347E">
      <w:pPr>
        <w:pBdr>
          <w:top w:val="nil"/>
          <w:left w:val="nil"/>
          <w:bottom w:val="nil"/>
          <w:right w:val="nil"/>
          <w:between w:val="nil"/>
        </w:pBdr>
        <w:shd w:val="clear" w:color="auto" w:fill="FFFFFF"/>
        <w:ind w:firstLine="567"/>
        <w:jc w:val="both"/>
        <w:rPr>
          <w:color w:val="000000"/>
        </w:rPr>
      </w:pPr>
      <w:r w:rsidRPr="0083347E">
        <w:rPr>
          <w:b/>
          <w:color w:val="000000"/>
        </w:rPr>
        <w:t>Золотухін М.Є., Галкіна А.О. Кречун О.М., Цуканова А.Є., Ковальчук Я.В., Ванєнков В.В., Ринденко Л.Г., Барашкоський Д.П., Рагуліна Н.М., Борисюк К.М., Худяков В.Ю</w:t>
      </w:r>
      <w:r>
        <w:rPr>
          <w:color w:val="000000"/>
        </w:rPr>
        <w:t>., які розповіли про підсумки своєї роботи в межах ЕГР та за напрямком діяльності громадських організацій, які вони представляють в раді.</w:t>
      </w:r>
    </w:p>
    <w:p w:rsidR="00DC5A67" w:rsidRDefault="00DC5A67" w:rsidP="0083347E">
      <w:pPr>
        <w:pBdr>
          <w:top w:val="nil"/>
          <w:left w:val="nil"/>
          <w:bottom w:val="nil"/>
          <w:right w:val="nil"/>
          <w:between w:val="nil"/>
        </w:pBdr>
        <w:shd w:val="clear" w:color="auto" w:fill="FFFFFF"/>
        <w:ind w:firstLine="567"/>
        <w:jc w:val="both"/>
        <w:rPr>
          <w:color w:val="000000"/>
        </w:rPr>
      </w:pPr>
    </w:p>
    <w:p w:rsidR="00DC5A67" w:rsidRDefault="00DC5A67" w:rsidP="0083347E">
      <w:pPr>
        <w:pBdr>
          <w:top w:val="nil"/>
          <w:left w:val="nil"/>
          <w:bottom w:val="nil"/>
          <w:right w:val="nil"/>
          <w:between w:val="nil"/>
        </w:pBdr>
        <w:shd w:val="clear" w:color="auto" w:fill="FFFFFF"/>
        <w:ind w:firstLine="567"/>
        <w:jc w:val="both"/>
      </w:pPr>
      <w:r w:rsidRPr="0083347E">
        <w:rPr>
          <w:b/>
          <w:color w:val="000000"/>
        </w:rPr>
        <w:t>Купрієвич І.М.</w:t>
      </w:r>
      <w:r>
        <w:rPr>
          <w:color w:val="000000"/>
        </w:rPr>
        <w:t xml:space="preserve">, яка запропонувала повернутися до питання про </w:t>
      </w:r>
      <w:r w:rsidR="0083347E" w:rsidRPr="0083347E">
        <w:t>організаційні заходи з питань функціонування громадських рад</w:t>
      </w:r>
      <w:r w:rsidR="0083347E">
        <w:t xml:space="preserve"> </w:t>
      </w:r>
      <w:r w:rsidR="0083347E" w:rsidRPr="0083347E">
        <w:t>при органах місцевого самоврядування, затверджені розпорядженням міського голови від 20.01.2021 № 7р</w:t>
      </w:r>
      <w:r w:rsidR="0083347E">
        <w:t>.</w:t>
      </w:r>
    </w:p>
    <w:p w:rsidR="0083347E" w:rsidRDefault="0083347E" w:rsidP="0083347E">
      <w:pPr>
        <w:pBdr>
          <w:top w:val="nil"/>
          <w:left w:val="nil"/>
          <w:bottom w:val="nil"/>
          <w:right w:val="nil"/>
          <w:between w:val="nil"/>
        </w:pBdr>
        <w:shd w:val="clear" w:color="auto" w:fill="FFFFFF"/>
        <w:ind w:firstLine="567"/>
        <w:jc w:val="both"/>
      </w:pPr>
    </w:p>
    <w:p w:rsidR="0083347E" w:rsidRDefault="0083347E" w:rsidP="0083347E">
      <w:pPr>
        <w:pBdr>
          <w:top w:val="nil"/>
          <w:left w:val="nil"/>
          <w:bottom w:val="nil"/>
          <w:right w:val="nil"/>
          <w:between w:val="nil"/>
        </w:pBdr>
        <w:shd w:val="clear" w:color="auto" w:fill="FFFFFF"/>
        <w:ind w:firstLine="567"/>
        <w:jc w:val="both"/>
      </w:pPr>
      <w:r w:rsidRPr="0083347E">
        <w:rPr>
          <w:b/>
        </w:rPr>
        <w:t>Галкіна А.О.</w:t>
      </w:r>
      <w:r>
        <w:t>, яка заявила, що нею вже розроблений проєкт відкритого листа до міського голови. Запропонувала членам ЕГР ознайомитися з його змістом шляхом розміщення тексту листа в мережі Фейсбук та поставити свої підписи.</w:t>
      </w:r>
    </w:p>
    <w:p w:rsidR="0083347E" w:rsidRDefault="0083347E" w:rsidP="0083347E">
      <w:pPr>
        <w:pBdr>
          <w:top w:val="nil"/>
          <w:left w:val="nil"/>
          <w:bottom w:val="nil"/>
          <w:right w:val="nil"/>
          <w:between w:val="nil"/>
        </w:pBdr>
        <w:shd w:val="clear" w:color="auto" w:fill="FFFFFF"/>
        <w:ind w:firstLine="567"/>
        <w:jc w:val="both"/>
      </w:pPr>
    </w:p>
    <w:p w:rsidR="00DA50BF" w:rsidRPr="00DA50BF" w:rsidRDefault="005B761E" w:rsidP="00DA50BF">
      <w:pPr>
        <w:pBdr>
          <w:top w:val="nil"/>
          <w:left w:val="nil"/>
          <w:bottom w:val="nil"/>
          <w:right w:val="nil"/>
          <w:between w:val="nil"/>
        </w:pBdr>
        <w:shd w:val="clear" w:color="auto" w:fill="FFFFFF"/>
        <w:ind w:firstLine="567"/>
        <w:jc w:val="both"/>
      </w:pPr>
      <w:r w:rsidRPr="005B761E">
        <w:rPr>
          <w:b/>
        </w:rPr>
        <w:t>Атанасова В.О., Ва</w:t>
      </w:r>
      <w:r w:rsidR="00DA50BF" w:rsidRPr="005B761E">
        <w:rPr>
          <w:b/>
        </w:rPr>
        <w:t>щиленко А.М</w:t>
      </w:r>
      <w:r>
        <w:rPr>
          <w:b/>
        </w:rPr>
        <w:t>.</w:t>
      </w:r>
      <w:r w:rsidR="00DA50BF">
        <w:t xml:space="preserve">, які запропонували розмістити проєкт листа на </w:t>
      </w:r>
      <w:r w:rsidR="00DA50BF">
        <w:rPr>
          <w:lang w:val="ru-RU"/>
        </w:rPr>
        <w:t xml:space="preserve">хмарному сервісі </w:t>
      </w:r>
      <w:r w:rsidR="00DA50BF">
        <w:rPr>
          <w:lang w:val="en-US"/>
        </w:rPr>
        <w:t>Google</w:t>
      </w:r>
      <w:r w:rsidR="00DA50BF">
        <w:t xml:space="preserve"> для можливості членам ЕГР внести свої зауваження та пропозиції безпосередньо до документу.</w:t>
      </w:r>
    </w:p>
    <w:p w:rsidR="00BD2A72" w:rsidRDefault="00BD2A72" w:rsidP="0083347E">
      <w:pPr>
        <w:pBdr>
          <w:top w:val="nil"/>
          <w:left w:val="nil"/>
          <w:bottom w:val="nil"/>
          <w:right w:val="nil"/>
          <w:between w:val="nil"/>
        </w:pBdr>
        <w:shd w:val="clear" w:color="auto" w:fill="FFFFFF"/>
        <w:ind w:firstLine="567"/>
        <w:jc w:val="both"/>
      </w:pPr>
    </w:p>
    <w:p w:rsidR="00156527" w:rsidRDefault="00554601" w:rsidP="0083347E">
      <w:pPr>
        <w:pBdr>
          <w:top w:val="nil"/>
          <w:left w:val="nil"/>
          <w:bottom w:val="nil"/>
          <w:right w:val="nil"/>
          <w:between w:val="nil"/>
        </w:pBdr>
        <w:shd w:val="clear" w:color="auto" w:fill="FFFFFF"/>
        <w:ind w:firstLine="567"/>
        <w:jc w:val="both"/>
        <w:rPr>
          <w:color w:val="000000"/>
        </w:rPr>
      </w:pPr>
      <w:r>
        <w:rPr>
          <w:b/>
          <w:color w:val="000000"/>
        </w:rPr>
        <w:t>ГОЛОСУВАЛИ:</w:t>
      </w:r>
    </w:p>
    <w:p w:rsidR="00156527" w:rsidRDefault="00156527" w:rsidP="0083347E">
      <w:pPr>
        <w:pBdr>
          <w:top w:val="nil"/>
          <w:left w:val="nil"/>
          <w:bottom w:val="nil"/>
          <w:right w:val="nil"/>
          <w:between w:val="nil"/>
        </w:pBdr>
        <w:shd w:val="clear" w:color="auto" w:fill="FFFFFF"/>
        <w:ind w:firstLine="567"/>
        <w:jc w:val="both"/>
        <w:rPr>
          <w:b/>
          <w:color w:val="000000"/>
        </w:rPr>
      </w:pPr>
    </w:p>
    <w:p w:rsidR="00156527" w:rsidRDefault="00554601" w:rsidP="0083347E">
      <w:pPr>
        <w:pBdr>
          <w:top w:val="nil"/>
          <w:left w:val="nil"/>
          <w:bottom w:val="nil"/>
          <w:right w:val="nil"/>
          <w:between w:val="nil"/>
        </w:pBdr>
        <w:shd w:val="clear" w:color="auto" w:fill="FFFFFF"/>
        <w:ind w:firstLine="567"/>
        <w:jc w:val="both"/>
        <w:rPr>
          <w:color w:val="000000"/>
        </w:rPr>
      </w:pPr>
      <w:r>
        <w:rPr>
          <w:color w:val="000000"/>
        </w:rPr>
        <w:t xml:space="preserve">1. </w:t>
      </w:r>
      <w:r w:rsidR="0083347E">
        <w:rPr>
          <w:color w:val="000000"/>
        </w:rPr>
        <w:t>Галкіній А.О. розмістити проєкт відкритого листа</w:t>
      </w:r>
      <w:r w:rsidR="00DA50BF">
        <w:rPr>
          <w:color w:val="000000"/>
        </w:rPr>
        <w:t xml:space="preserve"> до міського голови щодо </w:t>
      </w:r>
      <w:r w:rsidR="00DA50BF" w:rsidRPr="0083347E">
        <w:t>організаційн</w:t>
      </w:r>
      <w:r w:rsidR="00DA50BF">
        <w:t>их</w:t>
      </w:r>
      <w:r w:rsidR="00DA50BF" w:rsidRPr="0083347E">
        <w:t xml:space="preserve"> заход</w:t>
      </w:r>
      <w:r w:rsidR="00DA50BF">
        <w:t>ів</w:t>
      </w:r>
      <w:r w:rsidR="00DA50BF" w:rsidRPr="0083347E">
        <w:t xml:space="preserve"> з питань функціонування громадських рад</w:t>
      </w:r>
      <w:r w:rsidR="00DA50BF">
        <w:t xml:space="preserve"> </w:t>
      </w:r>
      <w:r w:rsidR="00DA50BF" w:rsidRPr="0083347E">
        <w:t>при органах місцевого самоврядування, затверджен</w:t>
      </w:r>
      <w:r w:rsidR="00DA50BF">
        <w:t>их</w:t>
      </w:r>
      <w:r w:rsidR="00DA50BF" w:rsidRPr="0083347E">
        <w:t xml:space="preserve"> розпорядженням міського голови від 20.01.2021 № 7р</w:t>
      </w:r>
      <w:r w:rsidR="00DA50BF">
        <w:t xml:space="preserve"> на </w:t>
      </w:r>
      <w:r w:rsidR="00DA50BF">
        <w:rPr>
          <w:lang w:val="ru-RU"/>
        </w:rPr>
        <w:t xml:space="preserve">хмарному сервісі </w:t>
      </w:r>
      <w:r w:rsidR="00DA50BF">
        <w:rPr>
          <w:lang w:val="en-US"/>
        </w:rPr>
        <w:t xml:space="preserve"> Google</w:t>
      </w:r>
      <w:r w:rsidR="00DA50BF">
        <w:t xml:space="preserve"> для можливості внесення пропозицій та зауважень членами ради. </w:t>
      </w:r>
      <w:r w:rsidR="0083347E">
        <w:rPr>
          <w:color w:val="000000"/>
        </w:rPr>
        <w:t>Членам  ЕГР</w:t>
      </w:r>
      <w:r w:rsidR="00DA50BF">
        <w:rPr>
          <w:color w:val="000000"/>
        </w:rPr>
        <w:t xml:space="preserve"> внести пропозиції та зауваження до тексту листа в разі їх наявності.</w:t>
      </w:r>
    </w:p>
    <w:p w:rsidR="00F83557" w:rsidRDefault="00F83557" w:rsidP="0083347E">
      <w:pPr>
        <w:pBdr>
          <w:top w:val="nil"/>
          <w:left w:val="nil"/>
          <w:bottom w:val="nil"/>
          <w:right w:val="nil"/>
          <w:between w:val="nil"/>
        </w:pBdr>
        <w:shd w:val="clear" w:color="auto" w:fill="FFFFFF"/>
        <w:ind w:firstLine="567"/>
        <w:jc w:val="both"/>
        <w:rPr>
          <w:color w:val="000000"/>
        </w:rPr>
      </w:pPr>
    </w:p>
    <w:p w:rsidR="00156527"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Pr>
          <w:color w:val="000000"/>
        </w:rPr>
        <w:t xml:space="preserve">ЗА — </w:t>
      </w:r>
      <w:r w:rsidR="00124A2A">
        <w:rPr>
          <w:color w:val="000000"/>
        </w:rPr>
        <w:t>1</w:t>
      </w:r>
      <w:r w:rsidR="00DA50BF">
        <w:rPr>
          <w:color w:val="000000"/>
        </w:rPr>
        <w:t>2</w:t>
      </w:r>
    </w:p>
    <w:p w:rsidR="00156527"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Pr>
          <w:color w:val="000000"/>
        </w:rPr>
        <w:t>ПРОТИ — 0.</w:t>
      </w:r>
    </w:p>
    <w:p w:rsidR="00156527"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Pr>
          <w:color w:val="000000"/>
        </w:rPr>
        <w:t>УТРИМАЛИСЬ — 0.</w:t>
      </w:r>
    </w:p>
    <w:p w:rsidR="00156527"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Pr>
          <w:color w:val="000000"/>
        </w:rPr>
        <w:t xml:space="preserve">НЕ ГОЛОСУВАЛИ — </w:t>
      </w:r>
      <w:r w:rsidR="00DA50BF">
        <w:rPr>
          <w:color w:val="000000"/>
        </w:rPr>
        <w:t>1</w:t>
      </w:r>
      <w:r>
        <w:rPr>
          <w:color w:val="000000"/>
        </w:rPr>
        <w:t>.</w:t>
      </w:r>
    </w:p>
    <w:p w:rsidR="00156527" w:rsidRDefault="00156527" w:rsidP="0083347E">
      <w:pPr>
        <w:pBdr>
          <w:top w:val="nil"/>
          <w:left w:val="nil"/>
          <w:bottom w:val="nil"/>
          <w:right w:val="nil"/>
          <w:between w:val="nil"/>
        </w:pBdr>
        <w:shd w:val="clear" w:color="auto" w:fill="FFFFFF"/>
        <w:ind w:firstLine="567"/>
        <w:jc w:val="both"/>
        <w:rPr>
          <w:color w:val="000000"/>
        </w:rPr>
      </w:pPr>
    </w:p>
    <w:p w:rsidR="00156527" w:rsidRDefault="00156527" w:rsidP="0083347E">
      <w:pPr>
        <w:pBdr>
          <w:top w:val="nil"/>
          <w:left w:val="nil"/>
          <w:bottom w:val="nil"/>
          <w:right w:val="nil"/>
          <w:between w:val="nil"/>
        </w:pBdr>
        <w:shd w:val="clear" w:color="auto" w:fill="FFFFFF"/>
        <w:ind w:firstLine="566"/>
        <w:jc w:val="both"/>
        <w:rPr>
          <w:color w:val="000000"/>
        </w:rPr>
      </w:pPr>
    </w:p>
    <w:p w:rsidR="00156527" w:rsidRDefault="00554601" w:rsidP="0083347E">
      <w:pPr>
        <w:pBdr>
          <w:top w:val="nil"/>
          <w:left w:val="nil"/>
          <w:bottom w:val="nil"/>
          <w:right w:val="nil"/>
          <w:between w:val="nil"/>
        </w:pBdr>
        <w:shd w:val="clear" w:color="auto" w:fill="FFFFFF"/>
        <w:ind w:firstLine="566"/>
        <w:jc w:val="both"/>
        <w:rPr>
          <w:color w:val="000000"/>
        </w:rPr>
      </w:pPr>
      <w:r>
        <w:rPr>
          <w:b/>
          <w:color w:val="000000"/>
        </w:rPr>
        <w:t>ВИРІШИЛИ:</w:t>
      </w:r>
    </w:p>
    <w:p w:rsidR="00156527" w:rsidRDefault="00156527" w:rsidP="0083347E">
      <w:pPr>
        <w:pBdr>
          <w:top w:val="nil"/>
          <w:left w:val="nil"/>
          <w:bottom w:val="nil"/>
          <w:right w:val="nil"/>
          <w:between w:val="nil"/>
        </w:pBdr>
        <w:shd w:val="clear" w:color="auto" w:fill="FFFFFF"/>
        <w:ind w:firstLine="566"/>
        <w:jc w:val="both"/>
        <w:rPr>
          <w:color w:val="000000"/>
        </w:rPr>
      </w:pPr>
    </w:p>
    <w:p w:rsidR="00156527" w:rsidRDefault="00554601" w:rsidP="0083347E">
      <w:pPr>
        <w:pBdr>
          <w:top w:val="nil"/>
          <w:left w:val="nil"/>
          <w:bottom w:val="nil"/>
          <w:right w:val="nil"/>
          <w:between w:val="nil"/>
        </w:pBdr>
        <w:shd w:val="clear" w:color="auto" w:fill="FFFFFF"/>
        <w:ind w:firstLine="567"/>
        <w:jc w:val="both"/>
      </w:pPr>
      <w:r>
        <w:t xml:space="preserve">1. </w:t>
      </w:r>
      <w:r w:rsidR="00DF5876">
        <w:rPr>
          <w:color w:val="000000"/>
        </w:rPr>
        <w:t xml:space="preserve">Галкіній А.О. розмістити проєкт відкритого листа до міського голови щодо </w:t>
      </w:r>
      <w:r w:rsidR="00DF5876" w:rsidRPr="0083347E">
        <w:t>організаційн</w:t>
      </w:r>
      <w:r w:rsidR="00DF5876">
        <w:t>их</w:t>
      </w:r>
      <w:r w:rsidR="00DF5876" w:rsidRPr="0083347E">
        <w:t xml:space="preserve"> заход</w:t>
      </w:r>
      <w:r w:rsidR="00DF5876">
        <w:t>ів</w:t>
      </w:r>
      <w:r w:rsidR="00DF5876" w:rsidRPr="0083347E">
        <w:t xml:space="preserve"> з питань функціонування громадських рад</w:t>
      </w:r>
      <w:r w:rsidR="00DF5876">
        <w:t xml:space="preserve"> </w:t>
      </w:r>
      <w:r w:rsidR="00DF5876" w:rsidRPr="0083347E">
        <w:t>при органах місцевого самоврядування, затверджен</w:t>
      </w:r>
      <w:r w:rsidR="00DF5876">
        <w:t>их</w:t>
      </w:r>
      <w:r w:rsidR="00DF5876" w:rsidRPr="0083347E">
        <w:t xml:space="preserve"> розпорядженням міського голови від 20.01.2021 № 7р</w:t>
      </w:r>
      <w:r w:rsidR="00DF5876">
        <w:t xml:space="preserve"> на </w:t>
      </w:r>
      <w:r w:rsidR="00DF5876">
        <w:rPr>
          <w:lang w:val="ru-RU"/>
        </w:rPr>
        <w:t xml:space="preserve">хмарному сервісі </w:t>
      </w:r>
      <w:r w:rsidR="00DF5876">
        <w:rPr>
          <w:lang w:val="en-US"/>
        </w:rPr>
        <w:t xml:space="preserve"> Google</w:t>
      </w:r>
      <w:r w:rsidR="00DF5876">
        <w:t xml:space="preserve"> для можливості внесення пропозицій та зауважень членами ради. </w:t>
      </w:r>
      <w:r w:rsidR="00DF5876">
        <w:rPr>
          <w:color w:val="000000"/>
        </w:rPr>
        <w:t>Членам  ЕГР внести пропозиції та зауваження до тексту листа в разі їх наявності, після чого направити листа міському голові.</w:t>
      </w:r>
    </w:p>
    <w:p w:rsidR="00F83557" w:rsidRDefault="00F83557" w:rsidP="0083347E">
      <w:pPr>
        <w:pBdr>
          <w:top w:val="nil"/>
          <w:left w:val="nil"/>
          <w:bottom w:val="nil"/>
          <w:right w:val="nil"/>
          <w:between w:val="nil"/>
        </w:pBdr>
        <w:shd w:val="clear" w:color="auto" w:fill="FFFFFF"/>
        <w:ind w:firstLine="567"/>
        <w:jc w:val="both"/>
        <w:rPr>
          <w:color w:val="000000"/>
        </w:rPr>
      </w:pPr>
    </w:p>
    <w:p w:rsidR="00490994" w:rsidRDefault="00490994" w:rsidP="0083347E">
      <w:pPr>
        <w:pBdr>
          <w:top w:val="nil"/>
          <w:left w:val="nil"/>
          <w:bottom w:val="nil"/>
          <w:right w:val="nil"/>
          <w:between w:val="nil"/>
        </w:pBdr>
        <w:tabs>
          <w:tab w:val="left" w:pos="1368"/>
        </w:tabs>
        <w:ind w:firstLine="540"/>
        <w:jc w:val="both"/>
        <w:rPr>
          <w:color w:val="000000"/>
        </w:rPr>
      </w:pPr>
    </w:p>
    <w:p w:rsidR="00490994" w:rsidRDefault="00490994" w:rsidP="0083347E">
      <w:pPr>
        <w:pBdr>
          <w:top w:val="nil"/>
          <w:left w:val="nil"/>
          <w:bottom w:val="nil"/>
          <w:right w:val="nil"/>
          <w:between w:val="nil"/>
        </w:pBdr>
        <w:tabs>
          <w:tab w:val="left" w:pos="1368"/>
        </w:tabs>
        <w:ind w:firstLine="540"/>
        <w:jc w:val="both"/>
        <w:rPr>
          <w:color w:val="000000"/>
        </w:rPr>
      </w:pPr>
    </w:p>
    <w:p w:rsidR="00156527" w:rsidRDefault="00554601" w:rsidP="0083347E">
      <w:pPr>
        <w:jc w:val="both"/>
      </w:pPr>
      <w:r>
        <w:rPr>
          <w:color w:val="000000"/>
        </w:rPr>
        <w:t>Голова</w:t>
      </w:r>
    </w:p>
    <w:p w:rsidR="00156527" w:rsidRDefault="00554601" w:rsidP="0083347E">
      <w:pPr>
        <w:jc w:val="both"/>
      </w:pPr>
      <w:r>
        <w:rPr>
          <w:color w:val="000000"/>
        </w:rPr>
        <w:t>експертно-громадської ради                                                                                      А.М. Ващиленко</w:t>
      </w:r>
    </w:p>
    <w:p w:rsidR="00156527" w:rsidRDefault="00156527" w:rsidP="0083347E">
      <w:pPr>
        <w:jc w:val="both"/>
        <w:rPr>
          <w:color w:val="000000"/>
        </w:rPr>
      </w:pPr>
    </w:p>
    <w:p w:rsidR="00156527" w:rsidRDefault="00156527" w:rsidP="0083347E">
      <w:pPr>
        <w:jc w:val="both"/>
        <w:rPr>
          <w:color w:val="000000"/>
        </w:rPr>
      </w:pPr>
    </w:p>
    <w:p w:rsidR="00156527" w:rsidRDefault="00156527" w:rsidP="0083347E">
      <w:pPr>
        <w:jc w:val="both"/>
        <w:rPr>
          <w:color w:val="000000"/>
        </w:rPr>
      </w:pPr>
    </w:p>
    <w:p w:rsidR="00156527" w:rsidRDefault="00554601" w:rsidP="0083347E">
      <w:pPr>
        <w:jc w:val="both"/>
        <w:rPr>
          <w:color w:val="000000"/>
        </w:rPr>
      </w:pPr>
      <w:r>
        <w:rPr>
          <w:color w:val="000000"/>
        </w:rPr>
        <w:t>Секретар                                                                                                                         В.О. Атанасова</w:t>
      </w:r>
    </w:p>
    <w:p w:rsidR="00C752D0" w:rsidRDefault="00C752D0" w:rsidP="0083347E">
      <w:pPr>
        <w:jc w:val="both"/>
        <w:rPr>
          <w:color w:val="000000"/>
        </w:rPr>
      </w:pPr>
    </w:p>
    <w:p w:rsidR="00C752D0" w:rsidRDefault="00C752D0" w:rsidP="0083347E">
      <w:pPr>
        <w:jc w:val="both"/>
        <w:rPr>
          <w:color w:val="000000"/>
        </w:rPr>
      </w:pPr>
    </w:p>
    <w:p w:rsidR="00C752D0" w:rsidRDefault="00C752D0" w:rsidP="0083347E">
      <w:pPr>
        <w:jc w:val="both"/>
        <w:rPr>
          <w:color w:val="000000"/>
        </w:rPr>
      </w:pPr>
    </w:p>
    <w:p w:rsidR="00C752D0" w:rsidRDefault="00C752D0" w:rsidP="0083347E">
      <w:pPr>
        <w:jc w:val="both"/>
        <w:rPr>
          <w:color w:val="000000"/>
        </w:rPr>
      </w:pPr>
    </w:p>
    <w:p w:rsidR="00C752D0" w:rsidRDefault="00C752D0" w:rsidP="0083347E">
      <w:pPr>
        <w:jc w:val="both"/>
        <w:rPr>
          <w:color w:val="000000"/>
        </w:rPr>
      </w:pPr>
    </w:p>
    <w:p w:rsidR="00C752D0" w:rsidRDefault="00C752D0" w:rsidP="0083347E">
      <w:pPr>
        <w:jc w:val="both"/>
        <w:rPr>
          <w:color w:val="000000"/>
        </w:rPr>
      </w:pPr>
    </w:p>
    <w:p w:rsidR="00C752D0" w:rsidRDefault="00C752D0" w:rsidP="0083347E">
      <w:pPr>
        <w:jc w:val="both"/>
        <w:rPr>
          <w:color w:val="000000"/>
        </w:rPr>
      </w:pPr>
    </w:p>
    <w:p w:rsidR="00C752D0" w:rsidRDefault="00C752D0" w:rsidP="0083347E">
      <w:pPr>
        <w:jc w:val="both"/>
        <w:rPr>
          <w:color w:val="000000"/>
        </w:rPr>
      </w:pPr>
    </w:p>
    <w:p w:rsidR="00C752D0" w:rsidRPr="00453100" w:rsidRDefault="00C752D0" w:rsidP="00C752D0">
      <w:pPr>
        <w:ind w:firstLine="567"/>
        <w:jc w:val="right"/>
        <w:rPr>
          <w:sz w:val="20"/>
          <w:szCs w:val="20"/>
        </w:rPr>
      </w:pPr>
      <w:r w:rsidRPr="00453100">
        <w:rPr>
          <w:sz w:val="20"/>
          <w:szCs w:val="20"/>
        </w:rPr>
        <w:t>Додаток до протоколу № 1</w:t>
      </w:r>
    </w:p>
    <w:p w:rsidR="00C752D0" w:rsidRDefault="00C752D0" w:rsidP="00C752D0">
      <w:pPr>
        <w:ind w:firstLine="567"/>
        <w:jc w:val="right"/>
        <w:rPr>
          <w:sz w:val="20"/>
          <w:szCs w:val="20"/>
        </w:rPr>
      </w:pPr>
      <w:r w:rsidRPr="00453100">
        <w:rPr>
          <w:sz w:val="20"/>
          <w:szCs w:val="20"/>
        </w:rPr>
        <w:t xml:space="preserve">засідання </w:t>
      </w:r>
      <w:r>
        <w:rPr>
          <w:sz w:val="20"/>
          <w:szCs w:val="20"/>
        </w:rPr>
        <w:t>експертно-громадської ради</w:t>
      </w:r>
    </w:p>
    <w:p w:rsidR="00C752D0" w:rsidRDefault="00C752D0" w:rsidP="00C752D0">
      <w:pPr>
        <w:ind w:firstLine="567"/>
        <w:jc w:val="right"/>
        <w:rPr>
          <w:sz w:val="20"/>
          <w:szCs w:val="20"/>
        </w:rPr>
      </w:pPr>
      <w:r w:rsidRPr="00453100">
        <w:rPr>
          <w:sz w:val="20"/>
          <w:szCs w:val="20"/>
        </w:rPr>
        <w:t>виконавчого комітету Миколаївської міської ради</w:t>
      </w:r>
    </w:p>
    <w:p w:rsidR="00C752D0" w:rsidRPr="00453100" w:rsidRDefault="00C752D0" w:rsidP="00C752D0">
      <w:pPr>
        <w:ind w:firstLine="567"/>
        <w:jc w:val="right"/>
        <w:rPr>
          <w:sz w:val="20"/>
          <w:szCs w:val="20"/>
        </w:rPr>
      </w:pPr>
      <w:r w:rsidRPr="00453100">
        <w:rPr>
          <w:sz w:val="20"/>
          <w:szCs w:val="20"/>
        </w:rPr>
        <w:t xml:space="preserve"> від 2</w:t>
      </w:r>
      <w:r>
        <w:rPr>
          <w:sz w:val="20"/>
          <w:szCs w:val="20"/>
        </w:rPr>
        <w:t>7</w:t>
      </w:r>
      <w:r w:rsidRPr="00453100">
        <w:rPr>
          <w:sz w:val="20"/>
          <w:szCs w:val="20"/>
        </w:rPr>
        <w:t>.012021</w:t>
      </w:r>
    </w:p>
    <w:p w:rsidR="00C752D0" w:rsidRPr="00C752D0" w:rsidRDefault="00C752D0" w:rsidP="00C752D0">
      <w:pPr>
        <w:spacing w:after="120"/>
        <w:ind w:firstLine="567"/>
        <w:jc w:val="center"/>
      </w:pPr>
    </w:p>
    <w:p w:rsidR="00C752D0" w:rsidRPr="00C752D0" w:rsidRDefault="00C752D0" w:rsidP="00C752D0">
      <w:pPr>
        <w:spacing w:after="120"/>
        <w:ind w:firstLine="567"/>
        <w:jc w:val="center"/>
        <w:rPr>
          <w:b/>
        </w:rPr>
      </w:pPr>
      <w:r w:rsidRPr="00C752D0">
        <w:rPr>
          <w:b/>
        </w:rPr>
        <w:t>Звіт про роботу експертно-громадської ради виконавчого комітету Миколаївської міської ради у 2020 році</w:t>
      </w:r>
    </w:p>
    <w:p w:rsidR="00C752D0" w:rsidRPr="00C752D0" w:rsidRDefault="00C752D0" w:rsidP="00C752D0">
      <w:pPr>
        <w:spacing w:after="120"/>
        <w:ind w:firstLine="567"/>
        <w:jc w:val="center"/>
      </w:pPr>
    </w:p>
    <w:p w:rsidR="00C752D0" w:rsidRPr="00C752D0" w:rsidRDefault="00C752D0" w:rsidP="00C752D0">
      <w:pPr>
        <w:spacing w:after="120"/>
        <w:ind w:firstLine="567"/>
        <w:jc w:val="both"/>
      </w:pPr>
      <w:r w:rsidRPr="00C752D0">
        <w:t>Діяльність експертно-громадської ради виконавчого комітету Миколаївської міської ради у 2020 році була присвячена переважно таким питанням:</w:t>
      </w:r>
    </w:p>
    <w:p w:rsidR="00C752D0" w:rsidRPr="00C752D0" w:rsidRDefault="00C752D0" w:rsidP="00C752D0">
      <w:pPr>
        <w:pStyle w:val="a7"/>
        <w:numPr>
          <w:ilvl w:val="0"/>
          <w:numId w:val="7"/>
        </w:numPr>
        <w:tabs>
          <w:tab w:val="left" w:pos="993"/>
        </w:tabs>
        <w:spacing w:after="120"/>
        <w:ind w:left="0" w:firstLine="567"/>
        <w:jc w:val="both"/>
      </w:pPr>
      <w:r w:rsidRPr="00C752D0">
        <w:t>Розгляд громадських ініціатив щодо додаткових заходів до міських цільових програм.</w:t>
      </w:r>
    </w:p>
    <w:p w:rsidR="00C752D0" w:rsidRPr="00C752D0" w:rsidRDefault="00C752D0" w:rsidP="00C752D0">
      <w:pPr>
        <w:pStyle w:val="a7"/>
        <w:numPr>
          <w:ilvl w:val="0"/>
          <w:numId w:val="7"/>
        </w:numPr>
        <w:tabs>
          <w:tab w:val="left" w:pos="993"/>
        </w:tabs>
        <w:spacing w:after="120"/>
        <w:ind w:left="0" w:firstLine="567"/>
        <w:jc w:val="both"/>
      </w:pPr>
      <w:r w:rsidRPr="00C752D0">
        <w:t xml:space="preserve">Аналіз реалізації в м. Миколаєві Громадського бюджету. </w:t>
      </w:r>
    </w:p>
    <w:p w:rsidR="00C752D0" w:rsidRPr="00C752D0" w:rsidRDefault="00C752D0" w:rsidP="00C752D0">
      <w:pPr>
        <w:pStyle w:val="a7"/>
        <w:numPr>
          <w:ilvl w:val="0"/>
          <w:numId w:val="7"/>
        </w:numPr>
        <w:tabs>
          <w:tab w:val="left" w:pos="993"/>
        </w:tabs>
        <w:spacing w:after="120"/>
        <w:ind w:left="0" w:firstLine="567"/>
        <w:jc w:val="both"/>
      </w:pPr>
      <w:r w:rsidRPr="00C752D0">
        <w:t>Прозорість та ефективність використання майна територіальної громади м. Миколаєва та коштів міського бюджету  під час реалізації проєктів у соціальній сфері.</w:t>
      </w:r>
    </w:p>
    <w:p w:rsidR="00C752D0" w:rsidRPr="00C752D0" w:rsidRDefault="00C752D0" w:rsidP="00C752D0">
      <w:pPr>
        <w:pStyle w:val="a7"/>
        <w:numPr>
          <w:ilvl w:val="0"/>
          <w:numId w:val="7"/>
        </w:numPr>
        <w:tabs>
          <w:tab w:val="left" w:pos="993"/>
        </w:tabs>
        <w:spacing w:after="120"/>
        <w:ind w:left="0" w:firstLine="567"/>
        <w:jc w:val="both"/>
      </w:pPr>
      <w:r w:rsidRPr="00C752D0">
        <w:t>Створення і розбудова сприятливого клімату для розвитку підприємницької сфери в м. Миколаєві.</w:t>
      </w:r>
    </w:p>
    <w:p w:rsidR="00C752D0" w:rsidRPr="00C752D0" w:rsidRDefault="00C752D0" w:rsidP="00C752D0">
      <w:pPr>
        <w:spacing w:after="120"/>
        <w:ind w:firstLine="567"/>
        <w:jc w:val="both"/>
      </w:pPr>
      <w:r w:rsidRPr="00C752D0">
        <w:t>На жаль, з огляду на пандемію коронавірусної хвороби, яка торкнулася також  міста Миколаєва та Миколаївської області, раді не вдалося у повній мірі реалізувати всі заплановані заходи. Однак, як і минулі роки, члени ради спрямували весь свій експертний досвід на реалізацію суспільно корисних ініціатив і інтересах громади Миколаєва.</w:t>
      </w:r>
    </w:p>
    <w:p w:rsidR="00C752D0" w:rsidRPr="00C752D0" w:rsidRDefault="00C752D0" w:rsidP="00C752D0">
      <w:pPr>
        <w:shd w:val="clear" w:color="auto" w:fill="FFFFFF"/>
        <w:tabs>
          <w:tab w:val="left" w:pos="512"/>
          <w:tab w:val="left" w:pos="1119"/>
        </w:tabs>
        <w:spacing w:after="120"/>
        <w:ind w:firstLine="567"/>
        <w:jc w:val="both"/>
      </w:pPr>
      <w:r w:rsidRPr="00C752D0">
        <w:t>Зокрема, в перші ж дні своєї роботи у 2020 році ЕГР надано зауваження щодо громадської ініціативи включення додаткових заходів до міської цільової програми "Фізична культура і спорт»  за напрямом "Фізкультурно-масова діяльність серед населення та підприємств, установ та організацій", а саме - розробка  комплексу спортивно-просвітницьких заходів з організації безпеки на воді. Авторам рекомендовано доопрацювати свої пропозицій з урахуванням висловлених зауважень від ЕГР та  із залученням керівництва управління надзвичайних ситуацій та цивільного захисту населення Миколаївської міської ради та представників ЕГР.</w:t>
      </w:r>
    </w:p>
    <w:p w:rsidR="00C752D0" w:rsidRPr="00C752D0" w:rsidRDefault="00C752D0" w:rsidP="00C752D0">
      <w:pPr>
        <w:shd w:val="clear" w:color="auto" w:fill="FFFFFF"/>
        <w:tabs>
          <w:tab w:val="left" w:pos="512"/>
          <w:tab w:val="left" w:pos="1119"/>
        </w:tabs>
        <w:spacing w:after="120"/>
        <w:ind w:firstLine="567"/>
        <w:jc w:val="both"/>
      </w:pPr>
      <w:r w:rsidRPr="00C752D0">
        <w:t>Також члени ЕГР направили до міської влади рекомендацію про запровадження в межах Громадського бюджету м. Миколаєва спеціальної номінації «Шкільний громадський бюджет» на основі розробок департаменту економічного розвитку Миколаївської міської ради та зауважень ради.</w:t>
      </w:r>
    </w:p>
    <w:p w:rsidR="00C752D0" w:rsidRPr="00C752D0" w:rsidRDefault="00C752D0" w:rsidP="00C752D0">
      <w:pPr>
        <w:shd w:val="clear" w:color="auto" w:fill="FFFFFF"/>
        <w:spacing w:after="120"/>
        <w:ind w:firstLine="567"/>
        <w:jc w:val="both"/>
      </w:pPr>
      <w:r w:rsidRPr="00C752D0">
        <w:t>Під час запровадження у м. Миколаєві карантинних заходів рада продовжила проведення засідань в онлайн-режимі. Так,  у квітні 2020 року  в режимі онлайн члени ради  та залучені експерти обговорили окремі результати реалізації проєкту з аналізу громадськими префектами сфери освіти в м. Миколаєві та результати проєкту з аналізу формування та виконання заходів, які виконувалися за рахунок бюджетних коштів та доброчинних внесків.</w:t>
      </w:r>
    </w:p>
    <w:p w:rsidR="00C752D0" w:rsidRPr="00C752D0" w:rsidRDefault="00C752D0" w:rsidP="00C752D0">
      <w:pPr>
        <w:shd w:val="clear" w:color="auto" w:fill="FFFFFF"/>
        <w:tabs>
          <w:tab w:val="left" w:pos="512"/>
          <w:tab w:val="left" w:pos="1119"/>
        </w:tabs>
        <w:spacing w:after="120"/>
        <w:ind w:firstLine="567"/>
        <w:jc w:val="both"/>
        <w:rPr>
          <w:shd w:val="clear" w:color="auto" w:fill="FFFFFF"/>
        </w:rPr>
      </w:pPr>
      <w:r w:rsidRPr="00C752D0">
        <w:t xml:space="preserve">10 червня </w:t>
      </w:r>
      <w:r w:rsidRPr="00C752D0">
        <w:rPr>
          <w:shd w:val="clear" w:color="auto" w:fill="FFFFFF"/>
        </w:rPr>
        <w:t>за ініціативою Експертно-громадської ради було проведено онлайн-обговорення «Комунальна власність міста Миколаєва: об’єктивний погляд». Захід відбувся за участі представників управління комунального майна Миколаївської міської ради М. Мкртчяна, В. Богданова, Т. Дмитрової, регіонального відділення ФДМУ по Одеській та Миколаївській областях О. Сокола.</w:t>
      </w:r>
    </w:p>
    <w:p w:rsidR="00C752D0" w:rsidRPr="00C752D0" w:rsidRDefault="00C752D0" w:rsidP="00C752D0">
      <w:pPr>
        <w:shd w:val="clear" w:color="auto" w:fill="FFFFFF"/>
        <w:tabs>
          <w:tab w:val="left" w:pos="512"/>
          <w:tab w:val="left" w:pos="1119"/>
        </w:tabs>
        <w:spacing w:after="120"/>
        <w:ind w:firstLine="567"/>
        <w:jc w:val="both"/>
      </w:pPr>
      <w:r w:rsidRPr="00C752D0">
        <w:rPr>
          <w:shd w:val="clear" w:color="auto" w:fill="FFFFFF"/>
        </w:rPr>
        <w:t>За результатами заходу члени ради та залучені експерти рекомендували представникам управління комунального майна Миколаївської міської визначитися з політикою у сфері управління об’єктами комунальної власності, зокрема активізувати роботу стосовно питання приватизації комунального майна відповідно до вимог чинного законодавства.</w:t>
      </w:r>
    </w:p>
    <w:p w:rsidR="00C752D0" w:rsidRPr="00C752D0" w:rsidRDefault="00C752D0" w:rsidP="00C752D0">
      <w:pPr>
        <w:shd w:val="clear" w:color="auto" w:fill="FFFFFF"/>
        <w:tabs>
          <w:tab w:val="left" w:pos="512"/>
          <w:tab w:val="left" w:pos="1119"/>
        </w:tabs>
        <w:spacing w:after="120"/>
        <w:ind w:firstLine="567"/>
        <w:jc w:val="both"/>
      </w:pPr>
      <w:r w:rsidRPr="00C752D0">
        <w:t>В ході засідання 20 серпня 2020 року за підсумками голосування головою ЕГР  повторно обрано Ващиленка А.М., який набрав більшість голосів (10 з 12).  Заступниками голови ЕГР повторно обрано Золотухіна М.Є. (10 голосів) та Абрамова О.М. (6 голосів).</w:t>
      </w:r>
    </w:p>
    <w:p w:rsidR="00C752D0" w:rsidRPr="00C752D0" w:rsidRDefault="00C752D0" w:rsidP="00C752D0">
      <w:pPr>
        <w:shd w:val="clear" w:color="auto" w:fill="FFFFFF"/>
        <w:tabs>
          <w:tab w:val="left" w:pos="512"/>
          <w:tab w:val="left" w:pos="1119"/>
        </w:tabs>
        <w:spacing w:after="120"/>
        <w:ind w:firstLine="567"/>
        <w:jc w:val="both"/>
      </w:pPr>
      <w:r w:rsidRPr="00C752D0">
        <w:t>Також члени ради  погодили проєкт рекомендацій до органів місцевого самоврядування, запропонований Золотухіним М.Є. з урахуванням зауважень та доповнень членів ради та залучених експертів. Членам ради доручено направити письмово перелік зауважень та доповнень  Золотухіну М.Є. для формування остаточного списку рекомендацій. Перелік рекомендацій направлено до органів місцевого самоврядування м. Миколаєва.</w:t>
      </w:r>
    </w:p>
    <w:p w:rsidR="00C752D0" w:rsidRPr="00C752D0" w:rsidRDefault="00C752D0" w:rsidP="00C752D0">
      <w:pPr>
        <w:shd w:val="clear" w:color="auto" w:fill="FFFFFF"/>
        <w:tabs>
          <w:tab w:val="left" w:pos="512"/>
          <w:tab w:val="left" w:pos="1119"/>
        </w:tabs>
        <w:spacing w:after="120"/>
        <w:ind w:firstLine="567"/>
        <w:jc w:val="both"/>
      </w:pPr>
      <w:r w:rsidRPr="00C752D0">
        <w:t>2 грудня члени ЕГР, інших громадських рад, створених при підрозділах виконавчих органів міськради, та залучені експерти разом з представниками департаменту економічного розвитку Миколаївської міської ради та департаменту міського голови Миколаївської міської ради зустрілися онлайн для обговорення проєкту Програми розвитку малого і середнього підприємництва у м. Миколаєві до 2023 року.</w:t>
      </w:r>
    </w:p>
    <w:p w:rsidR="00C752D0" w:rsidRPr="00C752D0" w:rsidRDefault="00C752D0" w:rsidP="00C752D0">
      <w:pPr>
        <w:pStyle w:val="20"/>
        <w:spacing w:before="0" w:beforeAutospacing="0" w:after="120" w:afterAutospacing="0"/>
        <w:ind w:firstLine="567"/>
        <w:jc w:val="both"/>
        <w:rPr>
          <w:lang w:val="uk-UA"/>
        </w:rPr>
      </w:pPr>
      <w:r w:rsidRPr="00C752D0">
        <w:rPr>
          <w:lang w:val="uk-UA"/>
        </w:rPr>
        <w:t>Позитивний відгук серед учасників обговорення – представників підприємницької спільноти викликали запропоновані в проєкті заходи з часткового  відшкодування за рахунок бюджетних коштів  відсоткових ставок за кредитами, залученими МСП  для реалізації інвестиційних проєктів, витрат на загальнообов’язкове державне соціальне страхування за новостворені робочі місця та ін.</w:t>
      </w:r>
    </w:p>
    <w:p w:rsidR="00C752D0" w:rsidRPr="00C752D0" w:rsidRDefault="00C752D0" w:rsidP="00C752D0">
      <w:pPr>
        <w:pStyle w:val="20"/>
        <w:spacing w:before="0" w:beforeAutospacing="0" w:after="120" w:afterAutospacing="0"/>
        <w:ind w:firstLine="567"/>
        <w:jc w:val="both"/>
        <w:rPr>
          <w:lang w:val="uk-UA"/>
        </w:rPr>
      </w:pPr>
      <w:r w:rsidRPr="00C752D0">
        <w:rPr>
          <w:lang w:val="uk-UA"/>
        </w:rPr>
        <w:t>Члени ЕГР зацікавилися заходами кампанії «Купуй миколаївське» та зробили декілька пропозицій. В цілому учасники обговорення позитивно оцінили проєкт Програми. Одним з напрямків для подальшого вдосконалення на думку залучених експертів може стати розширення інформування підприємницької спільноти, зокрема, за рахунок використання Telegram-каналів.</w:t>
      </w:r>
    </w:p>
    <w:p w:rsidR="00C752D0" w:rsidRPr="00C752D0" w:rsidRDefault="00C752D0" w:rsidP="00C752D0">
      <w:pPr>
        <w:pStyle w:val="20"/>
        <w:spacing w:before="0" w:beforeAutospacing="0" w:after="120" w:afterAutospacing="0"/>
        <w:ind w:firstLine="567"/>
        <w:jc w:val="both"/>
        <w:rPr>
          <w:lang w:val="uk-UA"/>
        </w:rPr>
      </w:pPr>
      <w:r w:rsidRPr="00C752D0">
        <w:rPr>
          <w:lang w:val="uk-UA"/>
        </w:rPr>
        <w:t>11 грудня 2020 року члени ЕГР спільно із представниками інших громадських рад, створених при структурних підрозділах  виконавчих органів Миколаївської міської ради, учасниками Коаліції об’єднань бізнесу та залученими експертами взяли участь в онлайн-засіданні Колегії громадських рад м. Миколаєва. Учасники обговорення зосередили свою увагу на питаннях взаємодії громадських рад та органів місцевого самоврядування.</w:t>
      </w:r>
    </w:p>
    <w:p w:rsidR="00C752D0" w:rsidRPr="00C752D0" w:rsidRDefault="00C752D0" w:rsidP="00C752D0">
      <w:pPr>
        <w:pStyle w:val="20"/>
        <w:spacing w:before="0" w:beforeAutospacing="0" w:after="120" w:afterAutospacing="0"/>
        <w:ind w:firstLine="567"/>
        <w:jc w:val="both"/>
        <w:rPr>
          <w:lang w:val="uk-UA"/>
        </w:rPr>
      </w:pPr>
      <w:r w:rsidRPr="00C752D0">
        <w:rPr>
          <w:lang w:val="uk-UA"/>
        </w:rPr>
        <w:t>Частина учасників обговорення активно підтримала пропозицію щодо розширення повноважень громадських рад у взаємодії з місцевою владою, особливо в питаннях підприємницької сфери.  Водночас, голова ЕГР Артем Ващиленко наголосив, якщо члени громадських рад прагнуть розширити свої повноваження, вони мають бути готовими до  постійної та зосередженої роботи, зокрема, над проєктами нормативних документів. З ним висловив згоду і представник Громадської ради при Державній регуляторній службі України Валерій Вєтров.</w:t>
      </w:r>
    </w:p>
    <w:p w:rsidR="00C752D0" w:rsidRPr="00C752D0" w:rsidRDefault="00C752D0" w:rsidP="00C752D0">
      <w:pPr>
        <w:pStyle w:val="20"/>
        <w:spacing w:before="0" w:beforeAutospacing="0" w:after="120" w:afterAutospacing="0"/>
        <w:ind w:firstLine="567"/>
        <w:jc w:val="both"/>
      </w:pPr>
      <w:r w:rsidRPr="00C752D0">
        <w:rPr>
          <w:lang w:val="uk-UA"/>
        </w:rPr>
        <w:t>За підсумками обговорення члени громадських рад та залучені експерти виробили низку рекомендацій до органів місцевого самоврядування Миколаєва, зокрема:</w:t>
      </w:r>
      <w:r w:rsidRPr="00C752D0">
        <w:t xml:space="preserve"> </w:t>
      </w:r>
    </w:p>
    <w:p w:rsidR="00C752D0" w:rsidRPr="00C752D0" w:rsidRDefault="00C752D0" w:rsidP="00C752D0">
      <w:pPr>
        <w:pStyle w:val="20"/>
        <w:spacing w:before="0" w:beforeAutospacing="0" w:after="120" w:afterAutospacing="0"/>
        <w:ind w:firstLine="567"/>
        <w:jc w:val="both"/>
        <w:rPr>
          <w:lang w:val="uk-UA"/>
        </w:rPr>
      </w:pPr>
      <w:r w:rsidRPr="00C752D0">
        <w:rPr>
          <w:lang w:val="uk-UA"/>
        </w:rPr>
        <w:t>- запровадити антикорупційну експертизу проєктів рішень місцевих органів влади;</w:t>
      </w:r>
    </w:p>
    <w:p w:rsidR="00C752D0" w:rsidRPr="00C752D0" w:rsidRDefault="00C752D0" w:rsidP="00C752D0">
      <w:pPr>
        <w:pStyle w:val="20"/>
        <w:spacing w:before="0" w:beforeAutospacing="0" w:after="120" w:afterAutospacing="0"/>
        <w:ind w:firstLine="567"/>
        <w:jc w:val="both"/>
        <w:rPr>
          <w:lang w:val="uk-UA"/>
        </w:rPr>
      </w:pPr>
      <w:r w:rsidRPr="00C752D0">
        <w:rPr>
          <w:lang w:val="uk-UA"/>
        </w:rPr>
        <w:t>- розробити методику отримання зворотного зв’язку від користувачів центрів надання адміністративних послуг та процедуру громадського моніторингу їх роботи;</w:t>
      </w:r>
    </w:p>
    <w:p w:rsidR="00C752D0" w:rsidRPr="00C752D0" w:rsidRDefault="00C752D0" w:rsidP="00C752D0">
      <w:pPr>
        <w:pStyle w:val="20"/>
        <w:spacing w:before="0" w:beforeAutospacing="0" w:after="120" w:afterAutospacing="0"/>
        <w:ind w:firstLine="567"/>
        <w:jc w:val="both"/>
        <w:rPr>
          <w:lang w:val="uk-UA"/>
        </w:rPr>
      </w:pPr>
      <w:r w:rsidRPr="00C752D0">
        <w:rPr>
          <w:lang w:val="uk-UA"/>
        </w:rPr>
        <w:t>- відновити роботу над впровадженням пропозицій щодо вдосконалення Правил благоустрою;</w:t>
      </w:r>
    </w:p>
    <w:p w:rsidR="00C752D0" w:rsidRDefault="00C752D0" w:rsidP="00C752D0">
      <w:pPr>
        <w:pStyle w:val="20"/>
        <w:spacing w:before="0" w:beforeAutospacing="0" w:after="120" w:afterAutospacing="0"/>
        <w:ind w:firstLine="567"/>
        <w:jc w:val="both"/>
        <w:rPr>
          <w:lang w:val="uk-UA"/>
        </w:rPr>
      </w:pPr>
      <w:r w:rsidRPr="00C752D0">
        <w:rPr>
          <w:lang w:val="uk-UA"/>
        </w:rPr>
        <w:t>- продовжити реалізацію концепції розвитку річок та маломірного судноплавства.</w:t>
      </w:r>
    </w:p>
    <w:p w:rsidR="00C9163F" w:rsidRDefault="00884A27" w:rsidP="00C9163F">
      <w:pPr>
        <w:pBdr>
          <w:top w:val="nil"/>
          <w:left w:val="nil"/>
          <w:bottom w:val="nil"/>
          <w:right w:val="nil"/>
          <w:between w:val="nil"/>
        </w:pBdr>
        <w:shd w:val="clear" w:color="auto" w:fill="FFFFFF"/>
        <w:ind w:firstLine="567"/>
        <w:jc w:val="both"/>
        <w:rPr>
          <w:color w:val="000000"/>
        </w:rPr>
      </w:pPr>
      <w:r>
        <w:rPr>
          <w:color w:val="000000"/>
        </w:rPr>
        <w:t>А</w:t>
      </w:r>
      <w:r w:rsidR="00C9163F">
        <w:rPr>
          <w:color w:val="000000"/>
        </w:rPr>
        <w:t xml:space="preserve">ктуальними питаннями, яким ЕГР має приділити увагу в </w:t>
      </w:r>
      <w:r w:rsidR="006662D1">
        <w:rPr>
          <w:color w:val="000000"/>
        </w:rPr>
        <w:t>2021</w:t>
      </w:r>
      <w:r w:rsidR="00C9163F">
        <w:rPr>
          <w:color w:val="000000"/>
        </w:rPr>
        <w:t xml:space="preserve"> році, </w:t>
      </w:r>
      <w:r w:rsidR="00BF4711">
        <w:rPr>
          <w:color w:val="000000"/>
        </w:rPr>
        <w:t xml:space="preserve">також </w:t>
      </w:r>
      <w:r w:rsidR="00C9163F">
        <w:rPr>
          <w:color w:val="000000"/>
        </w:rPr>
        <w:t xml:space="preserve">є прийняття нової редакції Правил благоустрою та утримання територій, </w:t>
      </w:r>
      <w:r w:rsidR="004665EB">
        <w:rPr>
          <w:color w:val="000000"/>
        </w:rPr>
        <w:t xml:space="preserve">аудит нормативної грошової оцінки землі, </w:t>
      </w:r>
      <w:r w:rsidR="00C9163F">
        <w:rPr>
          <w:color w:val="000000"/>
        </w:rPr>
        <w:t>продовження моніторингу ефективності і прозорості використання бюджетних коштів.</w:t>
      </w:r>
    </w:p>
    <w:p w:rsidR="00C9163F" w:rsidRPr="00C752D0" w:rsidRDefault="00C9163F" w:rsidP="00C752D0">
      <w:pPr>
        <w:pStyle w:val="20"/>
        <w:spacing w:before="0" w:beforeAutospacing="0" w:after="120" w:afterAutospacing="0"/>
        <w:ind w:firstLine="567"/>
        <w:jc w:val="both"/>
        <w:rPr>
          <w:lang w:val="uk-UA"/>
        </w:rPr>
      </w:pPr>
    </w:p>
    <w:p w:rsidR="00C752D0" w:rsidRPr="00EA6DE9" w:rsidRDefault="00C752D0" w:rsidP="00C752D0">
      <w:pPr>
        <w:pStyle w:val="20"/>
        <w:spacing w:before="0" w:beforeAutospacing="0" w:after="120" w:afterAutospacing="0"/>
        <w:ind w:firstLine="567"/>
        <w:jc w:val="both"/>
        <w:rPr>
          <w:sz w:val="28"/>
          <w:szCs w:val="28"/>
          <w:lang w:val="uk-UA"/>
        </w:rPr>
      </w:pPr>
    </w:p>
    <w:p w:rsidR="00C752D0" w:rsidRPr="00EA6DE9" w:rsidRDefault="00C752D0" w:rsidP="00C752D0">
      <w:pPr>
        <w:shd w:val="clear" w:color="auto" w:fill="FFFFFF"/>
        <w:tabs>
          <w:tab w:val="left" w:pos="512"/>
          <w:tab w:val="left" w:pos="1119"/>
        </w:tabs>
        <w:spacing w:after="120"/>
        <w:ind w:firstLine="567"/>
        <w:jc w:val="both"/>
        <w:rPr>
          <w:sz w:val="28"/>
          <w:szCs w:val="28"/>
        </w:rPr>
      </w:pPr>
    </w:p>
    <w:p w:rsidR="00C752D0" w:rsidRPr="00EA6DE9" w:rsidRDefault="00C752D0" w:rsidP="00C752D0">
      <w:pPr>
        <w:spacing w:after="120"/>
        <w:ind w:firstLine="567"/>
        <w:rPr>
          <w:sz w:val="28"/>
          <w:szCs w:val="28"/>
        </w:rPr>
      </w:pPr>
    </w:p>
    <w:p w:rsidR="00C752D0" w:rsidRDefault="00C752D0" w:rsidP="0083347E">
      <w:pPr>
        <w:jc w:val="both"/>
        <w:rPr>
          <w:color w:val="000000"/>
        </w:rPr>
      </w:pPr>
    </w:p>
    <w:p w:rsidR="00156527" w:rsidRDefault="00156527" w:rsidP="0083347E">
      <w:pPr>
        <w:rPr>
          <w:color w:val="000000"/>
        </w:rPr>
      </w:pPr>
    </w:p>
    <w:sectPr w:rsidR="00156527">
      <w:pgSz w:w="11906" w:h="16838"/>
      <w:pgMar w:top="719" w:right="566" w:bottom="630" w:left="126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A65"/>
    <w:multiLevelType w:val="multilevel"/>
    <w:tmpl w:val="F372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1CB57DF"/>
    <w:multiLevelType w:val="multilevel"/>
    <w:tmpl w:val="9DE86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AA7934"/>
    <w:multiLevelType w:val="multilevel"/>
    <w:tmpl w:val="1AFA6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55907D6"/>
    <w:multiLevelType w:val="multilevel"/>
    <w:tmpl w:val="A2122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27F5362"/>
    <w:multiLevelType w:val="multilevel"/>
    <w:tmpl w:val="176E5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40348E1"/>
    <w:multiLevelType w:val="hybridMultilevel"/>
    <w:tmpl w:val="6D500722"/>
    <w:lvl w:ilvl="0" w:tplc="FF9CA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8A2E61"/>
    <w:multiLevelType w:val="multilevel"/>
    <w:tmpl w:val="ED987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27"/>
    <w:rsid w:val="000319C8"/>
    <w:rsid w:val="000528BF"/>
    <w:rsid w:val="000C3138"/>
    <w:rsid w:val="00124A2A"/>
    <w:rsid w:val="00145C18"/>
    <w:rsid w:val="00152DF0"/>
    <w:rsid w:val="00156527"/>
    <w:rsid w:val="00185B87"/>
    <w:rsid w:val="00197862"/>
    <w:rsid w:val="001D6298"/>
    <w:rsid w:val="001F4A24"/>
    <w:rsid w:val="00227A6D"/>
    <w:rsid w:val="002513AB"/>
    <w:rsid w:val="002950A9"/>
    <w:rsid w:val="00363F71"/>
    <w:rsid w:val="0039787E"/>
    <w:rsid w:val="003A277C"/>
    <w:rsid w:val="003E25EA"/>
    <w:rsid w:val="004331A3"/>
    <w:rsid w:val="004665EB"/>
    <w:rsid w:val="00490994"/>
    <w:rsid w:val="004D2BBF"/>
    <w:rsid w:val="00501BD2"/>
    <w:rsid w:val="00527E7F"/>
    <w:rsid w:val="00547F82"/>
    <w:rsid w:val="00554601"/>
    <w:rsid w:val="005572EE"/>
    <w:rsid w:val="00596143"/>
    <w:rsid w:val="005A17E6"/>
    <w:rsid w:val="005B761E"/>
    <w:rsid w:val="005E3C7F"/>
    <w:rsid w:val="005E4FF5"/>
    <w:rsid w:val="006501E3"/>
    <w:rsid w:val="006662D1"/>
    <w:rsid w:val="006853AA"/>
    <w:rsid w:val="00797A18"/>
    <w:rsid w:val="007A4865"/>
    <w:rsid w:val="007B28F2"/>
    <w:rsid w:val="008033F6"/>
    <w:rsid w:val="0083347E"/>
    <w:rsid w:val="00865C8E"/>
    <w:rsid w:val="00884A27"/>
    <w:rsid w:val="008D10D3"/>
    <w:rsid w:val="008D7BF1"/>
    <w:rsid w:val="00922289"/>
    <w:rsid w:val="009369D9"/>
    <w:rsid w:val="00A417A5"/>
    <w:rsid w:val="00A47FF0"/>
    <w:rsid w:val="00A94D75"/>
    <w:rsid w:val="00B128E8"/>
    <w:rsid w:val="00B13164"/>
    <w:rsid w:val="00B24EEA"/>
    <w:rsid w:val="00BD2A72"/>
    <w:rsid w:val="00BF4711"/>
    <w:rsid w:val="00BF557B"/>
    <w:rsid w:val="00C752D0"/>
    <w:rsid w:val="00C75AD8"/>
    <w:rsid w:val="00C9163F"/>
    <w:rsid w:val="00CA3F95"/>
    <w:rsid w:val="00D07D4F"/>
    <w:rsid w:val="00D2130D"/>
    <w:rsid w:val="00D274E7"/>
    <w:rsid w:val="00D3144D"/>
    <w:rsid w:val="00D44AD6"/>
    <w:rsid w:val="00D83714"/>
    <w:rsid w:val="00D970DD"/>
    <w:rsid w:val="00DA50BF"/>
    <w:rsid w:val="00DC5A67"/>
    <w:rsid w:val="00DF3022"/>
    <w:rsid w:val="00DF5876"/>
    <w:rsid w:val="00E02BD8"/>
    <w:rsid w:val="00E72969"/>
    <w:rsid w:val="00EC00C2"/>
    <w:rsid w:val="00F13165"/>
    <w:rsid w:val="00F31508"/>
    <w:rsid w:val="00F40967"/>
    <w:rsid w:val="00F76A84"/>
    <w:rsid w:val="00F83557"/>
    <w:rsid w:val="00FD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rmal (Web)"/>
    <w:basedOn w:val="a"/>
    <w:uiPriority w:val="99"/>
    <w:unhideWhenUsed/>
    <w:rsid w:val="0083347E"/>
    <w:pPr>
      <w:spacing w:before="100" w:beforeAutospacing="1" w:after="100" w:afterAutospacing="1"/>
    </w:pPr>
    <w:rPr>
      <w:lang w:val="ru-RU"/>
    </w:rPr>
  </w:style>
  <w:style w:type="paragraph" w:styleId="a7">
    <w:name w:val="List Paragraph"/>
    <w:basedOn w:val="a"/>
    <w:uiPriority w:val="34"/>
    <w:qFormat/>
    <w:rsid w:val="0083347E"/>
    <w:pPr>
      <w:ind w:left="720"/>
      <w:contextualSpacing/>
    </w:pPr>
  </w:style>
  <w:style w:type="paragraph" w:customStyle="1" w:styleId="20">
    <w:name w:val="20"/>
    <w:basedOn w:val="a"/>
    <w:rsid w:val="00C752D0"/>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rmal (Web)"/>
    <w:basedOn w:val="a"/>
    <w:uiPriority w:val="99"/>
    <w:unhideWhenUsed/>
    <w:rsid w:val="0083347E"/>
    <w:pPr>
      <w:spacing w:before="100" w:beforeAutospacing="1" w:after="100" w:afterAutospacing="1"/>
    </w:pPr>
    <w:rPr>
      <w:lang w:val="ru-RU"/>
    </w:rPr>
  </w:style>
  <w:style w:type="paragraph" w:styleId="a7">
    <w:name w:val="List Paragraph"/>
    <w:basedOn w:val="a"/>
    <w:uiPriority w:val="34"/>
    <w:qFormat/>
    <w:rsid w:val="0083347E"/>
    <w:pPr>
      <w:ind w:left="720"/>
      <w:contextualSpacing/>
    </w:pPr>
  </w:style>
  <w:style w:type="paragraph" w:customStyle="1" w:styleId="20">
    <w:name w:val="20"/>
    <w:basedOn w:val="a"/>
    <w:rsid w:val="00C752D0"/>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21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user249d</cp:lastModifiedBy>
  <cp:revision>2</cp:revision>
  <dcterms:created xsi:type="dcterms:W3CDTF">2021-06-01T09:02:00Z</dcterms:created>
  <dcterms:modified xsi:type="dcterms:W3CDTF">2021-06-01T09:02:00Z</dcterms:modified>
</cp:coreProperties>
</file>