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s-fk-794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переліку об’єктів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малої приватизації комунальної 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територіальної громади 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, що підлягають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приватизації 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ст.10, 11 Закону України “Про приватизацію державного  і комунального майна”, керуючись п.30 ч.1 ст.26  Закону України "Про місцеве самоврядування в Україні",  міська рада</w:t>
      </w:r>
    </w:p>
    <w:p w:rsidR="000C35B1" w:rsidRDefault="000C35B1" w:rsidP="000C35B1">
      <w:pPr>
        <w:pStyle w:val="3"/>
        <w:ind w:right="-1" w:firstLine="1134"/>
        <w:jc w:val="both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C35B1" w:rsidRDefault="000C35B1" w:rsidP="000C35B1">
      <w:pPr>
        <w:pStyle w:val="3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35B1" w:rsidRDefault="000C35B1" w:rsidP="000C35B1">
      <w:pPr>
        <w:pStyle w:val="3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об'єктів малої приватизації комунальної власності те</w:t>
      </w:r>
      <w:r>
        <w:rPr>
          <w:sz w:val="28"/>
          <w:szCs w:val="28"/>
          <w:lang w:val="uk-UA"/>
        </w:rPr>
        <w:softHyphen/>
        <w:t xml:space="preserve">риторіальної громади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, що підлягають приватизації шляхом продажу на аукціоні з умовами (додаток ).</w:t>
      </w:r>
    </w:p>
    <w:p w:rsidR="000C35B1" w:rsidRDefault="000C35B1" w:rsidP="000C35B1">
      <w:pPr>
        <w:pStyle w:val="3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міської ради з питань житлово-комунального господарства, комунальної власності, благоустрою міста , промисловості, транспорту, енергозбереження, зв’язку, інформаційних технологій та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(Іванова), першого заступника міського голови (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>).</w:t>
      </w: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</w:p>
    <w:p w:rsidR="000C35B1" w:rsidRDefault="000C35B1" w:rsidP="000C35B1">
      <w:pPr>
        <w:pStyle w:val="3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О.СЄНКЕВИЧ</w:t>
      </w:r>
    </w:p>
    <w:p w:rsidR="00EE4750" w:rsidRDefault="00FE7A66" w:rsidP="000C35B1">
      <w:pPr>
        <w:ind w:right="-1"/>
        <w:rPr>
          <w:lang w:val="uk-UA"/>
        </w:rPr>
      </w:pPr>
    </w:p>
    <w:p w:rsidR="00FE7A66" w:rsidRDefault="00FE7A66" w:rsidP="000C35B1">
      <w:pPr>
        <w:ind w:right="-1"/>
        <w:rPr>
          <w:lang w:val="uk-UA"/>
        </w:rPr>
      </w:pPr>
    </w:p>
    <w:p w:rsidR="00FE7A66" w:rsidRDefault="00FE7A66" w:rsidP="000C35B1">
      <w:pPr>
        <w:ind w:right="-1"/>
        <w:rPr>
          <w:lang w:val="uk-UA"/>
        </w:rPr>
      </w:pPr>
    </w:p>
    <w:p w:rsidR="00FE7A66" w:rsidRPr="00FE7A66" w:rsidRDefault="00FE7A66" w:rsidP="00FE7A66">
      <w:pPr>
        <w:pStyle w:val="a3"/>
        <w:ind w:firstLine="6379"/>
        <w:rPr>
          <w:rFonts w:ascii="Times New Roman" w:hAnsi="Times New Roman" w:cs="Times New Roman"/>
          <w:snapToGrid w:val="0"/>
          <w:sz w:val="28"/>
          <w:lang w:val="uk-UA"/>
        </w:rPr>
      </w:pPr>
      <w:r w:rsidRPr="00FE7A66">
        <w:rPr>
          <w:rFonts w:ascii="Times New Roman" w:hAnsi="Times New Roman" w:cs="Times New Roman"/>
          <w:snapToGrid w:val="0"/>
          <w:sz w:val="28"/>
          <w:lang w:val="uk-UA"/>
        </w:rPr>
        <w:lastRenderedPageBreak/>
        <w:t xml:space="preserve">Додаток  </w:t>
      </w:r>
    </w:p>
    <w:p w:rsidR="00FE7A66" w:rsidRPr="00FE7A66" w:rsidRDefault="00FE7A66" w:rsidP="00FE7A66">
      <w:pPr>
        <w:pStyle w:val="a3"/>
        <w:ind w:firstLine="6379"/>
        <w:rPr>
          <w:rFonts w:ascii="Times New Roman" w:hAnsi="Times New Roman" w:cs="Times New Roman"/>
          <w:snapToGrid w:val="0"/>
          <w:sz w:val="28"/>
          <w:lang w:val="uk-UA"/>
        </w:rPr>
      </w:pPr>
      <w:r w:rsidRPr="00FE7A66">
        <w:rPr>
          <w:rFonts w:ascii="Times New Roman" w:hAnsi="Times New Roman" w:cs="Times New Roman"/>
          <w:snapToGrid w:val="0"/>
          <w:sz w:val="28"/>
          <w:lang w:val="uk-UA"/>
        </w:rPr>
        <w:t xml:space="preserve">до рішення міської ради </w:t>
      </w:r>
    </w:p>
    <w:p w:rsidR="00FE7A66" w:rsidRPr="00FE7A66" w:rsidRDefault="00FE7A66" w:rsidP="00FE7A66">
      <w:pPr>
        <w:pStyle w:val="a3"/>
        <w:ind w:firstLine="6379"/>
        <w:rPr>
          <w:rFonts w:ascii="Times New Roman" w:hAnsi="Times New Roman" w:cs="Times New Roman"/>
          <w:snapToGrid w:val="0"/>
          <w:sz w:val="28"/>
          <w:lang w:val="uk-UA"/>
        </w:rPr>
      </w:pPr>
      <w:r w:rsidRPr="00FE7A66">
        <w:rPr>
          <w:rFonts w:ascii="Times New Roman" w:hAnsi="Times New Roman" w:cs="Times New Roman"/>
          <w:snapToGrid w:val="0"/>
          <w:sz w:val="28"/>
          <w:lang w:val="uk-UA"/>
        </w:rPr>
        <w:t>від_____________</w:t>
      </w:r>
    </w:p>
    <w:p w:rsidR="00FE7A66" w:rsidRPr="00FE7A66" w:rsidRDefault="00FE7A66" w:rsidP="00FE7A66">
      <w:pPr>
        <w:pStyle w:val="a3"/>
        <w:ind w:firstLine="637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E7A66">
        <w:rPr>
          <w:rFonts w:ascii="Times New Roman" w:hAnsi="Times New Roman" w:cs="Times New Roman"/>
          <w:snapToGrid w:val="0"/>
          <w:sz w:val="28"/>
          <w:lang w:val="uk-UA"/>
        </w:rPr>
        <w:t>№______________</w:t>
      </w:r>
    </w:p>
    <w:p w:rsidR="00FE7A66" w:rsidRPr="00FE7A66" w:rsidRDefault="00FE7A66" w:rsidP="00FE7A66">
      <w:pPr>
        <w:tabs>
          <w:tab w:val="left" w:pos="13183"/>
          <w:tab w:val="left" w:pos="13467"/>
        </w:tabs>
        <w:ind w:left="7392" w:right="425" w:hanging="192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FE7A66" w:rsidRPr="00FE7A66" w:rsidRDefault="00FE7A66" w:rsidP="00FE7A66">
      <w:pPr>
        <w:ind w:left="396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E7A6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ПЕРЕЛІК  ОБ’ЄКТІВ МАЛОЇ ПРИВАТИЗАЦІЇ КОМУНАЛЬНОЇ ВЛАСНОСТІ ТЕРИТОРІАЛЬНОЇ ГРОМАДИ МІСТА МИКОЛАЄВА, ЩО ПІДЛЯГАЮТЬ ПРИВАТИЗ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АЦІЇ ШЛЯХОМ ПРОДАЖУ НА АУКЦІОНІ</w:t>
      </w:r>
      <w:bookmarkStart w:id="0" w:name="_GoBack"/>
      <w:bookmarkEnd w:id="0"/>
    </w:p>
    <w:p w:rsidR="00FE7A66" w:rsidRPr="00FE7A66" w:rsidRDefault="00FE7A66" w:rsidP="00FE7A66">
      <w:pPr>
        <w:ind w:left="396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590"/>
        <w:gridCol w:w="2977"/>
        <w:gridCol w:w="2126"/>
        <w:gridCol w:w="1701"/>
      </w:tblGrid>
      <w:tr w:rsidR="00FE7A66" w:rsidRPr="00FE7A66" w:rsidTr="00C625B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обє’кта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Балансоутри-мувач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</w:t>
            </w:r>
            <w:proofErr w:type="spellStart"/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привати-зації</w:t>
            </w:r>
            <w:proofErr w:type="spellEnd"/>
          </w:p>
        </w:tc>
      </w:tr>
      <w:tr w:rsidR="00FE7A66" w:rsidRPr="00FE7A66" w:rsidTr="00C625B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Трансформаторна підстанція</w:t>
            </w:r>
          </w:p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КТП 160-10/0.4 9-1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область,</w:t>
            </w:r>
          </w:p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м.Миколаїв</w:t>
            </w:r>
            <w:proofErr w:type="spellEnd"/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мкр.Балабанівка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ДЄЗ </w:t>
            </w:r>
            <w:r w:rsidRPr="00FE7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Океан</w:t>
            </w:r>
            <w:r w:rsidRPr="00FE7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</w:t>
            </w:r>
          </w:p>
          <w:p w:rsidR="00FE7A66" w:rsidRPr="00FE7A66" w:rsidRDefault="00FE7A66" w:rsidP="00C62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умовами</w:t>
            </w:r>
          </w:p>
        </w:tc>
      </w:tr>
    </w:tbl>
    <w:p w:rsidR="00FE7A66" w:rsidRPr="00FE7A66" w:rsidRDefault="00FE7A66" w:rsidP="000C35B1">
      <w:pPr>
        <w:ind w:right="-1"/>
        <w:rPr>
          <w:lang w:val="uk-UA"/>
        </w:rPr>
      </w:pPr>
    </w:p>
    <w:sectPr w:rsidR="00FE7A66" w:rsidRPr="00F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F"/>
    <w:rsid w:val="000C35B1"/>
    <w:rsid w:val="003168B8"/>
    <w:rsid w:val="0065194F"/>
    <w:rsid w:val="00D3708F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C3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35B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No Spacing"/>
    <w:uiPriority w:val="1"/>
    <w:qFormat/>
    <w:rsid w:val="00FE7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C3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35B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No Spacing"/>
    <w:uiPriority w:val="1"/>
    <w:qFormat/>
    <w:rsid w:val="00FE7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user407</dc:creator>
  <cp:keywords/>
  <dc:description/>
  <cp:lastModifiedBy>user407</cp:lastModifiedBy>
  <cp:revision>3</cp:revision>
  <dcterms:created xsi:type="dcterms:W3CDTF">2021-01-29T09:43:00Z</dcterms:created>
  <dcterms:modified xsi:type="dcterms:W3CDTF">2021-01-29T10:09:00Z</dcterms:modified>
</cp:coreProperties>
</file>