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C" w:rsidRPr="00AC27D2" w:rsidRDefault="007450AA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  <w:lang w:val="uk-UA"/>
        </w:rPr>
        <w:t>-</w:t>
      </w:r>
      <w:proofErr w:type="spellStart"/>
      <w:r w:rsidR="001C1CCC" w:rsidRPr="009B3EA7">
        <w:rPr>
          <w:color w:val="000000"/>
          <w:sz w:val="20"/>
          <w:szCs w:val="20"/>
        </w:rPr>
        <w:t>ax</w:t>
      </w:r>
      <w:proofErr w:type="spellEnd"/>
      <w:r>
        <w:rPr>
          <w:color w:val="000000"/>
          <w:sz w:val="20"/>
          <w:szCs w:val="20"/>
          <w:lang w:val="uk-UA"/>
        </w:rPr>
        <w:t>-</w:t>
      </w:r>
      <w:r w:rsidR="003D6BE2">
        <w:rPr>
          <w:color w:val="000000"/>
          <w:sz w:val="20"/>
          <w:szCs w:val="20"/>
          <w:lang w:val="uk-UA"/>
        </w:rPr>
        <w:t>0</w:t>
      </w:r>
      <w:r>
        <w:rPr>
          <w:color w:val="000000"/>
          <w:sz w:val="20"/>
          <w:szCs w:val="20"/>
          <w:lang w:val="uk-UA"/>
        </w:rPr>
        <w:t>1</w:t>
      </w:r>
      <w:r w:rsidR="00CE6139">
        <w:rPr>
          <w:color w:val="000000"/>
          <w:sz w:val="20"/>
          <w:szCs w:val="20"/>
          <w:lang w:val="uk-UA"/>
        </w:rPr>
        <w:t>2</w:t>
      </w:r>
      <w:bookmarkStart w:id="0" w:name="_GoBack"/>
      <w:bookmarkEnd w:id="0"/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4D5745" w:rsidRDefault="008413F3" w:rsidP="00AC60CE">
      <w:pPr>
        <w:tabs>
          <w:tab w:val="left" w:pos="3261"/>
          <w:tab w:val="left" w:pos="3969"/>
        </w:tabs>
        <w:ind w:right="4990"/>
        <w:jc w:val="both"/>
        <w:rPr>
          <w:szCs w:val="28"/>
          <w:lang w:val="uk-UA"/>
        </w:rPr>
      </w:pPr>
      <w:r>
        <w:rPr>
          <w:szCs w:val="28"/>
          <w:lang w:val="uk-UA"/>
        </w:rPr>
        <w:t>Про р</w:t>
      </w:r>
      <w:r w:rsidRPr="008413F3">
        <w:rPr>
          <w:szCs w:val="28"/>
          <w:lang w:val="uk-UA"/>
        </w:rPr>
        <w:t xml:space="preserve">озроблення </w:t>
      </w:r>
      <w:r w:rsidR="003D6BE2">
        <w:rPr>
          <w:szCs w:val="28"/>
          <w:lang w:val="uk-UA"/>
        </w:rPr>
        <w:t>П</w:t>
      </w:r>
      <w:r w:rsidRPr="008413F3">
        <w:rPr>
          <w:szCs w:val="28"/>
          <w:lang w:val="uk-UA"/>
        </w:rPr>
        <w:t xml:space="preserve">рограми комплексного відновлення території </w:t>
      </w:r>
      <w:r w:rsidR="007F28B1" w:rsidRPr="00BC614C">
        <w:rPr>
          <w:szCs w:val="28"/>
          <w:lang w:val="uk-UA"/>
        </w:rPr>
        <w:t>Миколаївської міської територіальної громади</w:t>
      </w: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9F5466" w:rsidRDefault="009F5466" w:rsidP="00646E58">
      <w:pPr>
        <w:ind w:firstLine="567"/>
        <w:jc w:val="both"/>
        <w:rPr>
          <w:szCs w:val="28"/>
          <w:lang w:val="uk-UA"/>
        </w:rPr>
      </w:pPr>
      <w:r w:rsidRPr="00BC614C">
        <w:rPr>
          <w:szCs w:val="28"/>
          <w:lang w:val="uk-UA"/>
        </w:rPr>
        <w:t xml:space="preserve">3 метою визначення основних просторових, містобудівних та соціально- економічних пріоритетів політики відновлення території Миколаївської міської територіальної громади, яка постраждала й зазнала значних руйнувань </w:t>
      </w:r>
      <w:r w:rsidR="00AB433C">
        <w:rPr>
          <w:szCs w:val="28"/>
          <w:lang w:val="uk-UA"/>
        </w:rPr>
        <w:t xml:space="preserve">внаслідок збройної </w:t>
      </w:r>
      <w:proofErr w:type="spellStart"/>
      <w:r w:rsidR="00AB433C">
        <w:rPr>
          <w:szCs w:val="28"/>
          <w:lang w:val="uk-UA"/>
        </w:rPr>
        <w:t>aгpeciï</w:t>
      </w:r>
      <w:proofErr w:type="spellEnd"/>
      <w:r w:rsidR="00AB433C">
        <w:rPr>
          <w:szCs w:val="28"/>
          <w:lang w:val="uk-UA"/>
        </w:rPr>
        <w:t xml:space="preserve"> Російської Ф</w:t>
      </w:r>
      <w:r w:rsidRPr="00BC614C">
        <w:rPr>
          <w:szCs w:val="28"/>
          <w:lang w:val="uk-UA"/>
        </w:rPr>
        <w:t>едерації проти України, відповідно до Закону України «Про регулювання містобудівної діяльності»,</w:t>
      </w:r>
      <w:r w:rsidR="002F3FA2" w:rsidRPr="00BC614C">
        <w:rPr>
          <w:szCs w:val="28"/>
          <w:lang w:val="uk-UA"/>
        </w:rPr>
        <w:t xml:space="preserve"> Закону України «Про архітектурну діяльність»,</w:t>
      </w:r>
      <w:r w:rsidR="002F3FA2">
        <w:rPr>
          <w:szCs w:val="28"/>
          <w:lang w:val="uk-UA"/>
        </w:rPr>
        <w:t xml:space="preserve"> </w:t>
      </w:r>
      <w:r w:rsidR="003D6BE2" w:rsidRPr="003D6BE2">
        <w:rPr>
          <w:lang w:val="uk-UA"/>
        </w:rPr>
        <w:t>постанов</w:t>
      </w:r>
      <w:r>
        <w:rPr>
          <w:lang w:val="uk-UA"/>
        </w:rPr>
        <w:t>и</w:t>
      </w:r>
      <w:r w:rsidR="002F3FA2">
        <w:rPr>
          <w:lang w:val="uk-UA"/>
        </w:rPr>
        <w:t xml:space="preserve"> </w:t>
      </w:r>
      <w:r w:rsidR="003D6BE2" w:rsidRPr="003D6BE2">
        <w:rPr>
          <w:lang w:val="uk-UA"/>
        </w:rPr>
        <w:t>Кабінет</w:t>
      </w:r>
      <w:r w:rsidR="003D6BE2">
        <w:rPr>
          <w:lang w:val="uk-UA"/>
        </w:rPr>
        <w:t>у</w:t>
      </w:r>
      <w:r w:rsidR="003D6BE2" w:rsidRPr="003D6BE2">
        <w:rPr>
          <w:lang w:val="uk-UA"/>
        </w:rPr>
        <w:t xml:space="preserve"> Мініст</w:t>
      </w:r>
      <w:r w:rsidR="00554BEA">
        <w:rPr>
          <w:lang w:val="uk-UA"/>
        </w:rPr>
        <w:t>рів України</w:t>
      </w:r>
      <w:r w:rsidR="007C243F">
        <w:rPr>
          <w:lang w:val="uk-UA"/>
        </w:rPr>
        <w:t xml:space="preserve"> від 14.10.</w:t>
      </w:r>
      <w:r w:rsidR="00554BEA">
        <w:rPr>
          <w:lang w:val="uk-UA"/>
        </w:rPr>
        <w:t>2022</w:t>
      </w:r>
      <w:r w:rsidR="003D6BE2" w:rsidRPr="003D6BE2">
        <w:rPr>
          <w:lang w:val="uk-UA"/>
        </w:rPr>
        <w:t xml:space="preserve"> № 1159</w:t>
      </w:r>
      <w:r w:rsidR="00646E58">
        <w:rPr>
          <w:lang w:val="uk-UA"/>
        </w:rPr>
        <w:t xml:space="preserve"> </w:t>
      </w:r>
      <w:r w:rsidR="003D6BE2">
        <w:rPr>
          <w:lang w:val="uk-UA"/>
        </w:rPr>
        <w:t>«</w:t>
      </w:r>
      <w:r w:rsidR="003D6BE2" w:rsidRPr="003D6BE2">
        <w:rPr>
          <w:lang w:val="uk-UA"/>
        </w:rPr>
        <w:t>Про затвердження Порядку розроблення, проведення громадського обговорення, погодження програм комплексного відновлення області, території територіальної громади (її частини) та внесення змін до них</w:t>
      </w:r>
      <w:r w:rsidR="003D6BE2">
        <w:rPr>
          <w:lang w:val="uk-UA"/>
        </w:rPr>
        <w:t>»,</w:t>
      </w:r>
      <w:r w:rsidR="00ED6D7E">
        <w:rPr>
          <w:lang w:val="uk-UA"/>
        </w:rPr>
        <w:t xml:space="preserve"> </w:t>
      </w:r>
      <w:r w:rsidR="007C243F" w:rsidRPr="00BC614C">
        <w:rPr>
          <w:lang w:val="uk-UA"/>
        </w:rPr>
        <w:t>керуючись</w:t>
      </w:r>
      <w:r w:rsidR="00ED6D7E">
        <w:rPr>
          <w:lang w:val="uk-UA"/>
        </w:rPr>
        <w:t xml:space="preserve"> </w:t>
      </w:r>
      <w:r w:rsidR="008319F9" w:rsidRPr="008319F9">
        <w:rPr>
          <w:lang w:val="uk-UA"/>
        </w:rPr>
        <w:t>пп.10 п. «а» ч.1 ст. 36-1</w:t>
      </w:r>
      <w:r w:rsidR="007C243F">
        <w:rPr>
          <w:lang w:val="uk-UA"/>
        </w:rPr>
        <w:t xml:space="preserve">, </w:t>
      </w:r>
      <w:r w:rsidR="007C243F" w:rsidRPr="00BC614C">
        <w:rPr>
          <w:lang w:val="uk-UA"/>
        </w:rPr>
        <w:t>ч.</w:t>
      </w:r>
      <w:r w:rsidR="00E5288F" w:rsidRPr="00BC614C">
        <w:rPr>
          <w:lang w:val="uk-UA"/>
        </w:rPr>
        <w:t xml:space="preserve"> </w:t>
      </w:r>
      <w:r w:rsidR="007C243F" w:rsidRPr="00BC614C">
        <w:rPr>
          <w:lang w:val="uk-UA"/>
        </w:rPr>
        <w:t>6</w:t>
      </w:r>
      <w:r w:rsidR="007C243F">
        <w:rPr>
          <w:lang w:val="uk-UA"/>
        </w:rPr>
        <w:t xml:space="preserve"> ст.</w:t>
      </w:r>
      <w:r w:rsidR="008319F9" w:rsidRPr="008319F9">
        <w:rPr>
          <w:lang w:val="uk-UA"/>
        </w:rPr>
        <w:t xml:space="preserve"> 59 Закону України «Про місцеве самоврядування в Україні», виконком міської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E55787" w:rsidRPr="00E7537B" w:rsidRDefault="00E7537B" w:rsidP="00E7537B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="003717C3" w:rsidRPr="00E7537B">
        <w:rPr>
          <w:lang w:val="uk-UA"/>
        </w:rPr>
        <w:t>Розробити П</w:t>
      </w:r>
      <w:r w:rsidR="003D6BE2" w:rsidRPr="00E7537B">
        <w:rPr>
          <w:lang w:val="uk-UA"/>
        </w:rPr>
        <w:t xml:space="preserve">рограму комплексного відновлення території </w:t>
      </w:r>
      <w:r w:rsidR="00C5457E" w:rsidRPr="00E7537B">
        <w:rPr>
          <w:lang w:val="uk-UA"/>
        </w:rPr>
        <w:t>Миколаївської міської територіальної громади.</w:t>
      </w:r>
    </w:p>
    <w:p w:rsidR="00E26566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="00E26566" w:rsidRPr="00E7537B">
        <w:rPr>
          <w:szCs w:val="28"/>
          <w:lang w:val="uk-UA"/>
        </w:rPr>
        <w:t xml:space="preserve">Доручити департаменту архітектури та містобудування Миколаївської міської ради у відповідності до вимог чинного законодавства розробити Програму комплексного відновлення території </w:t>
      </w:r>
      <w:r w:rsidR="00C5457E" w:rsidRPr="00E7537B">
        <w:rPr>
          <w:szCs w:val="28"/>
          <w:lang w:val="uk-UA"/>
        </w:rPr>
        <w:t xml:space="preserve">Миколаївської міської територіальної громади </w:t>
      </w:r>
      <w:r w:rsidR="00E26566" w:rsidRPr="00E7537B">
        <w:rPr>
          <w:szCs w:val="28"/>
          <w:lang w:val="uk-UA"/>
        </w:rPr>
        <w:t>самостійно. У разі необхідності до розроблення окремих розділів залучити фахівців підприємств, установ та організацій.</w:t>
      </w:r>
    </w:p>
    <w:p w:rsidR="005F2AAF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="005F2AAF" w:rsidRPr="00E7537B">
        <w:rPr>
          <w:szCs w:val="28"/>
          <w:lang w:val="uk-UA"/>
        </w:rPr>
        <w:t xml:space="preserve">Створити робочу групу з розроблення </w:t>
      </w:r>
      <w:r w:rsidR="00F44E5F" w:rsidRPr="00E7537B">
        <w:rPr>
          <w:szCs w:val="28"/>
          <w:lang w:val="uk-UA"/>
        </w:rPr>
        <w:t>П</w:t>
      </w:r>
      <w:r w:rsidR="005F2AAF" w:rsidRPr="00E7537B">
        <w:rPr>
          <w:szCs w:val="28"/>
          <w:lang w:val="uk-UA"/>
        </w:rPr>
        <w:t>рограми комплексно</w:t>
      </w:r>
      <w:r w:rsidR="00C5457E" w:rsidRPr="00E7537B">
        <w:rPr>
          <w:szCs w:val="28"/>
          <w:lang w:val="uk-UA"/>
        </w:rPr>
        <w:t>го відновлення території Миколаївської міської територіальної громади</w:t>
      </w:r>
      <w:r w:rsidR="00ED6D7E" w:rsidRPr="00E7537B">
        <w:rPr>
          <w:szCs w:val="28"/>
          <w:lang w:val="uk-UA"/>
        </w:rPr>
        <w:t xml:space="preserve"> </w:t>
      </w:r>
      <w:r w:rsidR="0000596B">
        <w:rPr>
          <w:szCs w:val="28"/>
          <w:lang w:val="uk-UA"/>
        </w:rPr>
        <w:t>(далі – р</w:t>
      </w:r>
      <w:r w:rsidR="005F2AAF" w:rsidRPr="00E7537B">
        <w:rPr>
          <w:szCs w:val="28"/>
          <w:lang w:val="uk-UA"/>
        </w:rPr>
        <w:t>обоча група</w:t>
      </w:r>
      <w:r w:rsidR="00FB2E27">
        <w:rPr>
          <w:szCs w:val="28"/>
          <w:lang w:val="uk-UA"/>
        </w:rPr>
        <w:t>)</w:t>
      </w:r>
      <w:r w:rsidR="005F2AAF" w:rsidRPr="00E7537B">
        <w:rPr>
          <w:szCs w:val="28"/>
          <w:lang w:val="uk-UA"/>
        </w:rPr>
        <w:t xml:space="preserve"> та затвердити її склад</w:t>
      </w:r>
      <w:r w:rsidR="00ED6D7E" w:rsidRPr="00E7537B">
        <w:rPr>
          <w:szCs w:val="28"/>
          <w:lang w:val="uk-UA"/>
        </w:rPr>
        <w:t xml:space="preserve"> </w:t>
      </w:r>
      <w:r w:rsidR="00744EA7" w:rsidRPr="00E7537B">
        <w:rPr>
          <w:szCs w:val="28"/>
          <w:lang w:val="uk-UA"/>
        </w:rPr>
        <w:t>(додається)</w:t>
      </w:r>
      <w:r w:rsidR="005F2AAF" w:rsidRPr="00E7537B">
        <w:rPr>
          <w:szCs w:val="28"/>
          <w:lang w:val="uk-UA"/>
        </w:rPr>
        <w:t>.</w:t>
      </w:r>
    </w:p>
    <w:p w:rsidR="00744EA7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4. </w:t>
      </w:r>
      <w:r w:rsidR="00744EA7" w:rsidRPr="00E7537B">
        <w:rPr>
          <w:szCs w:val="28"/>
          <w:lang w:val="uk-UA"/>
        </w:rPr>
        <w:t xml:space="preserve">Затвердити Положення про </w:t>
      </w:r>
      <w:r w:rsidR="00F44E5F" w:rsidRPr="00E7537B">
        <w:rPr>
          <w:szCs w:val="28"/>
          <w:lang w:val="uk-UA"/>
        </w:rPr>
        <w:t>робочу групу з розробки П</w:t>
      </w:r>
      <w:r w:rsidR="00744EA7" w:rsidRPr="00E7537B">
        <w:rPr>
          <w:szCs w:val="28"/>
          <w:lang w:val="uk-UA"/>
        </w:rPr>
        <w:t xml:space="preserve">рограми комплексного відновлення території </w:t>
      </w:r>
      <w:r w:rsidR="00C5457E" w:rsidRPr="00E7537B">
        <w:rPr>
          <w:szCs w:val="28"/>
          <w:lang w:val="uk-UA"/>
        </w:rPr>
        <w:t>Миколаївської міської територіальної громади</w:t>
      </w:r>
      <w:r w:rsidR="00ED6D7E" w:rsidRPr="00E7537B">
        <w:rPr>
          <w:szCs w:val="28"/>
          <w:lang w:val="uk-UA"/>
        </w:rPr>
        <w:t xml:space="preserve"> </w:t>
      </w:r>
      <w:r w:rsidR="00744EA7" w:rsidRPr="00E7537B">
        <w:rPr>
          <w:szCs w:val="28"/>
          <w:lang w:val="uk-UA"/>
        </w:rPr>
        <w:t>(додається)</w:t>
      </w:r>
      <w:r w:rsidR="00C5457E" w:rsidRPr="00E7537B">
        <w:rPr>
          <w:szCs w:val="28"/>
          <w:lang w:val="uk-UA"/>
        </w:rPr>
        <w:t>.</w:t>
      </w:r>
    </w:p>
    <w:p w:rsidR="008A07DF" w:rsidRDefault="00E7537B" w:rsidP="008A07DF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5. </w:t>
      </w:r>
      <w:r w:rsidR="00B96EE0" w:rsidRPr="00E7537B">
        <w:rPr>
          <w:lang w:val="uk-UA"/>
        </w:rPr>
        <w:t xml:space="preserve">Визначити, що строк подання пропозицій громадськості </w:t>
      </w:r>
      <w:r w:rsidR="005649A9">
        <w:rPr>
          <w:lang w:val="uk-UA"/>
        </w:rPr>
        <w:t>до П</w:t>
      </w:r>
      <w:r w:rsidR="00700634" w:rsidRPr="00E7537B">
        <w:rPr>
          <w:lang w:val="uk-UA"/>
        </w:rPr>
        <w:t xml:space="preserve">рограми комплексного відновлення території </w:t>
      </w:r>
      <w:r w:rsidR="00C5457E" w:rsidRPr="00E7537B">
        <w:rPr>
          <w:lang w:val="uk-UA"/>
        </w:rPr>
        <w:t xml:space="preserve">Миколаївської міської територіальної </w:t>
      </w:r>
      <w:r w:rsidR="00C5457E" w:rsidRPr="00E7537B">
        <w:rPr>
          <w:lang w:val="uk-UA"/>
        </w:rPr>
        <w:lastRenderedPageBreak/>
        <w:t xml:space="preserve">громади </w:t>
      </w:r>
      <w:r w:rsidR="00700634" w:rsidRPr="00E7537B">
        <w:rPr>
          <w:lang w:val="uk-UA"/>
        </w:rPr>
        <w:t>становить 20 календарних днів від дня оприлюднення цього рішення</w:t>
      </w:r>
      <w:r w:rsidR="008A07DF">
        <w:rPr>
          <w:lang w:val="uk-UA"/>
        </w:rPr>
        <w:t xml:space="preserve"> на офіційному </w:t>
      </w:r>
      <w:proofErr w:type="spellStart"/>
      <w:r w:rsidR="008A07DF">
        <w:rPr>
          <w:lang w:val="uk-UA"/>
        </w:rPr>
        <w:t>веб</w:t>
      </w:r>
      <w:r w:rsidR="00B31FEA" w:rsidRPr="00E7537B">
        <w:rPr>
          <w:lang w:val="uk-UA"/>
        </w:rPr>
        <w:t>сайті</w:t>
      </w:r>
      <w:proofErr w:type="spellEnd"/>
      <w:r w:rsidR="00B31FEA" w:rsidRPr="00E7537B">
        <w:rPr>
          <w:lang w:val="uk-UA"/>
        </w:rPr>
        <w:t xml:space="preserve"> Миколаївської міської ради. </w:t>
      </w:r>
      <w:r w:rsidR="00CA6DCC" w:rsidRPr="00E7537B">
        <w:rPr>
          <w:szCs w:val="28"/>
          <w:lang w:val="uk-UA"/>
        </w:rPr>
        <w:t>Пропозиції до</w:t>
      </w:r>
      <w:r w:rsidR="008A07DF">
        <w:rPr>
          <w:szCs w:val="28"/>
          <w:lang w:val="uk-UA"/>
        </w:rPr>
        <w:t xml:space="preserve"> </w:t>
      </w:r>
      <w:proofErr w:type="spellStart"/>
      <w:r w:rsidR="008A07DF">
        <w:rPr>
          <w:szCs w:val="28"/>
          <w:lang w:val="uk-UA"/>
        </w:rPr>
        <w:t>проє</w:t>
      </w:r>
      <w:r w:rsidR="00E057F5" w:rsidRPr="00E7537B">
        <w:rPr>
          <w:szCs w:val="28"/>
          <w:lang w:val="uk-UA"/>
        </w:rPr>
        <w:t>кту</w:t>
      </w:r>
      <w:proofErr w:type="spellEnd"/>
      <w:r w:rsidR="00E057F5" w:rsidRPr="00E7537B">
        <w:rPr>
          <w:szCs w:val="28"/>
          <w:lang w:val="uk-UA"/>
        </w:rPr>
        <w:t xml:space="preserve"> П</w:t>
      </w:r>
      <w:r w:rsidR="00CA6DCC" w:rsidRPr="00E7537B">
        <w:rPr>
          <w:szCs w:val="28"/>
          <w:lang w:val="uk-UA"/>
        </w:rPr>
        <w:t>рограми комплексного відновлення території</w:t>
      </w:r>
      <w:r w:rsidR="00ED6D7E" w:rsidRPr="00E7537B">
        <w:rPr>
          <w:szCs w:val="28"/>
          <w:lang w:val="uk-UA"/>
        </w:rPr>
        <w:t xml:space="preserve"> </w:t>
      </w:r>
      <w:r w:rsidR="00C5457E" w:rsidRPr="00E7537B">
        <w:rPr>
          <w:szCs w:val="28"/>
          <w:lang w:val="uk-UA"/>
        </w:rPr>
        <w:t>Миколаївської міської територіальної громади</w:t>
      </w:r>
      <w:r w:rsidR="00CA6DCC" w:rsidRPr="00E7537B">
        <w:rPr>
          <w:szCs w:val="28"/>
          <w:lang w:val="uk-UA"/>
        </w:rPr>
        <w:t>, подані після встановленого строку, не розглядаються.</w:t>
      </w:r>
    </w:p>
    <w:p w:rsidR="0052221E" w:rsidRPr="00E7537B" w:rsidRDefault="00931E29" w:rsidP="008A07DF">
      <w:pPr>
        <w:ind w:firstLine="567"/>
        <w:jc w:val="both"/>
        <w:rPr>
          <w:lang w:val="uk-UA"/>
        </w:rPr>
      </w:pPr>
      <w:r w:rsidRPr="00E7537B">
        <w:rPr>
          <w:szCs w:val="28"/>
          <w:lang w:val="uk-UA"/>
        </w:rPr>
        <w:t xml:space="preserve">Пропозиції можна надсилати: </w:t>
      </w:r>
    </w:p>
    <w:p w:rsidR="0052221E" w:rsidRDefault="000B3821" w:rsidP="00B31FEA">
      <w:pPr>
        <w:pStyle w:val="aa"/>
        <w:ind w:left="0" w:firstLine="567"/>
        <w:jc w:val="both"/>
        <w:rPr>
          <w:lang w:val="uk-UA"/>
        </w:rPr>
      </w:pPr>
      <w:r>
        <w:rPr>
          <w:szCs w:val="28"/>
          <w:lang w:val="uk-UA"/>
        </w:rPr>
        <w:t xml:space="preserve">- </w:t>
      </w:r>
      <w:r w:rsidRPr="00BC614C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</w:t>
      </w:r>
      <w:r w:rsidR="00931E29" w:rsidRPr="00931E29">
        <w:rPr>
          <w:szCs w:val="28"/>
          <w:lang w:val="uk-UA"/>
        </w:rPr>
        <w:t>юридичних осіб</w:t>
      </w:r>
      <w:r w:rsidR="0052221E">
        <w:rPr>
          <w:szCs w:val="28"/>
          <w:lang w:val="uk-UA"/>
        </w:rPr>
        <w:t xml:space="preserve"> та фізичних осіб-підприємців</w:t>
      </w:r>
      <w:r w:rsidR="00931E29" w:rsidRPr="00931E29">
        <w:rPr>
          <w:szCs w:val="28"/>
          <w:lang w:val="uk-UA"/>
        </w:rPr>
        <w:t xml:space="preserve"> на електронну адресу </w:t>
      </w:r>
      <w:hyperlink r:id="rId6" w:history="1">
        <w:r w:rsidR="00931E29" w:rsidRPr="00F871CF">
          <w:rPr>
            <w:rStyle w:val="ab"/>
          </w:rPr>
          <w:t>kancel@mkrada.gov.ua</w:t>
        </w:r>
      </w:hyperlink>
      <w:r w:rsidR="00931E29" w:rsidRPr="00931E29">
        <w:rPr>
          <w:lang w:val="uk-UA"/>
        </w:rPr>
        <w:t xml:space="preserve"> </w:t>
      </w:r>
      <w:r w:rsidR="00931E29" w:rsidRPr="00BC614C">
        <w:rPr>
          <w:lang w:val="uk-UA"/>
        </w:rPr>
        <w:t>або</w:t>
      </w:r>
      <w:r w:rsidRPr="00BC614C">
        <w:rPr>
          <w:lang w:val="uk-UA"/>
        </w:rPr>
        <w:t xml:space="preserve"> </w:t>
      </w:r>
      <w:r w:rsidR="00931E29" w:rsidRPr="00BC614C">
        <w:rPr>
          <w:lang w:val="uk-UA"/>
        </w:rPr>
        <w:t>за</w:t>
      </w:r>
      <w:r w:rsidR="00931E29" w:rsidRPr="00931E29">
        <w:rPr>
          <w:lang w:val="uk-UA"/>
        </w:rPr>
        <w:t xml:space="preserve"> адресою</w:t>
      </w:r>
      <w:r w:rsidR="008A07DF">
        <w:rPr>
          <w:lang w:val="uk-UA"/>
        </w:rPr>
        <w:t>:</w:t>
      </w:r>
      <w:r w:rsidR="00931E29" w:rsidRPr="00931E29">
        <w:rPr>
          <w:lang w:val="uk-UA"/>
        </w:rPr>
        <w:t xml:space="preserve"> м.</w:t>
      </w:r>
      <w:r w:rsidR="00ED6D7E">
        <w:rPr>
          <w:lang w:val="uk-UA"/>
        </w:rPr>
        <w:t xml:space="preserve"> </w:t>
      </w:r>
      <w:r w:rsidR="00931E29" w:rsidRPr="00931E29">
        <w:rPr>
          <w:lang w:val="uk-UA"/>
        </w:rPr>
        <w:t xml:space="preserve">Миколаїв, просп. </w:t>
      </w:r>
      <w:proofErr w:type="spellStart"/>
      <w:r w:rsidR="00931E29" w:rsidRPr="00931E29">
        <w:rPr>
          <w:lang w:val="uk-UA"/>
        </w:rPr>
        <w:t>Богоявленський</w:t>
      </w:r>
      <w:proofErr w:type="spellEnd"/>
      <w:r w:rsidR="008A07DF">
        <w:rPr>
          <w:lang w:val="uk-UA"/>
        </w:rPr>
        <w:t>,</w:t>
      </w:r>
      <w:r w:rsidR="00931E29" w:rsidRPr="00931E29">
        <w:rPr>
          <w:lang w:val="uk-UA"/>
        </w:rPr>
        <w:t xml:space="preserve"> 1 </w:t>
      </w:r>
      <w:r w:rsidR="0052221E">
        <w:rPr>
          <w:lang w:val="uk-UA"/>
        </w:rPr>
        <w:t>(</w:t>
      </w:r>
      <w:r w:rsidR="00931E29" w:rsidRPr="00931E29">
        <w:rPr>
          <w:lang w:val="uk-UA"/>
        </w:rPr>
        <w:t>канцелярія</w:t>
      </w:r>
      <w:r w:rsidR="0052221E">
        <w:rPr>
          <w:lang w:val="uk-UA"/>
        </w:rPr>
        <w:t>)</w:t>
      </w:r>
      <w:r w:rsidR="00931E29" w:rsidRPr="00931E29">
        <w:rPr>
          <w:lang w:val="uk-UA"/>
        </w:rPr>
        <w:t xml:space="preserve">; </w:t>
      </w:r>
    </w:p>
    <w:p w:rsidR="00931E29" w:rsidRPr="00931E29" w:rsidRDefault="000B3821" w:rsidP="00B31FEA">
      <w:pPr>
        <w:pStyle w:val="aa"/>
        <w:ind w:left="0"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BC614C">
        <w:rPr>
          <w:lang w:val="uk-UA"/>
        </w:rPr>
        <w:t>від</w:t>
      </w:r>
      <w:r w:rsidR="00931E29" w:rsidRPr="00931E29">
        <w:rPr>
          <w:lang w:val="uk-UA"/>
        </w:rPr>
        <w:t xml:space="preserve"> фізичних осіб </w:t>
      </w:r>
      <w:r w:rsidR="00931E29" w:rsidRPr="00931E29">
        <w:rPr>
          <w:szCs w:val="28"/>
          <w:lang w:val="uk-UA"/>
        </w:rPr>
        <w:t>на електронну адресу</w:t>
      </w:r>
      <w:r w:rsidR="008A07DF">
        <w:rPr>
          <w:szCs w:val="28"/>
          <w:lang w:val="uk-UA"/>
        </w:rPr>
        <w:t xml:space="preserve">  </w:t>
      </w:r>
      <w:hyperlink r:id="rId7" w:history="1">
        <w:r w:rsidR="008A07DF" w:rsidRPr="0078759D">
          <w:rPr>
            <w:rStyle w:val="ab"/>
            <w:lang w:val="uk-UA"/>
          </w:rPr>
          <w:t>zvern@mkrada.gov.ua</w:t>
        </w:r>
      </w:hyperlink>
      <w:r w:rsidR="00ED6D7E">
        <w:rPr>
          <w:lang w:val="uk-UA"/>
        </w:rPr>
        <w:t xml:space="preserve"> </w:t>
      </w:r>
      <w:r w:rsidR="00931E29" w:rsidRPr="00BC614C">
        <w:rPr>
          <w:lang w:val="uk-UA"/>
        </w:rPr>
        <w:t>або за</w:t>
      </w:r>
      <w:r w:rsidR="00931E29" w:rsidRPr="00931E29">
        <w:rPr>
          <w:lang w:val="uk-UA"/>
        </w:rPr>
        <w:t xml:space="preserve"> </w:t>
      </w:r>
      <w:proofErr w:type="spellStart"/>
      <w:r w:rsidR="00931E29" w:rsidRPr="00931E29">
        <w:rPr>
          <w:lang w:val="uk-UA"/>
        </w:rPr>
        <w:t>адресою</w:t>
      </w:r>
      <w:proofErr w:type="spellEnd"/>
      <w:r w:rsidR="008A07DF">
        <w:rPr>
          <w:lang w:val="uk-UA"/>
        </w:rPr>
        <w:t>:</w:t>
      </w:r>
      <w:r w:rsidR="00931E29" w:rsidRPr="00931E29">
        <w:rPr>
          <w:lang w:val="uk-UA"/>
        </w:rPr>
        <w:t xml:space="preserve"> </w:t>
      </w:r>
      <w:proofErr w:type="spellStart"/>
      <w:r w:rsidR="00931E29" w:rsidRPr="00931E29">
        <w:rPr>
          <w:lang w:val="uk-UA"/>
        </w:rPr>
        <w:t>м.Мик</w:t>
      </w:r>
      <w:r w:rsidR="0052221E">
        <w:rPr>
          <w:lang w:val="uk-UA"/>
        </w:rPr>
        <w:t>олаїв</w:t>
      </w:r>
      <w:proofErr w:type="spellEnd"/>
      <w:r w:rsidR="0052221E">
        <w:rPr>
          <w:lang w:val="uk-UA"/>
        </w:rPr>
        <w:t xml:space="preserve">, </w:t>
      </w:r>
      <w:proofErr w:type="spellStart"/>
      <w:r w:rsidR="0052221E">
        <w:rPr>
          <w:lang w:val="uk-UA"/>
        </w:rPr>
        <w:t>просп</w:t>
      </w:r>
      <w:proofErr w:type="spellEnd"/>
      <w:r w:rsidR="0052221E">
        <w:rPr>
          <w:lang w:val="uk-UA"/>
        </w:rPr>
        <w:t xml:space="preserve">. </w:t>
      </w:r>
      <w:proofErr w:type="spellStart"/>
      <w:r w:rsidR="0052221E">
        <w:rPr>
          <w:lang w:val="uk-UA"/>
        </w:rPr>
        <w:t>Богоявленський</w:t>
      </w:r>
      <w:proofErr w:type="spellEnd"/>
      <w:r w:rsidR="008A07DF">
        <w:rPr>
          <w:lang w:val="uk-UA"/>
        </w:rPr>
        <w:t>,</w:t>
      </w:r>
      <w:r w:rsidR="0052221E">
        <w:rPr>
          <w:lang w:val="uk-UA"/>
        </w:rPr>
        <w:t xml:space="preserve"> 1 (</w:t>
      </w:r>
      <w:r w:rsidR="00931E29">
        <w:rPr>
          <w:lang w:val="uk-UA"/>
        </w:rPr>
        <w:t>відділ звернень громадян</w:t>
      </w:r>
      <w:r w:rsidR="0052221E">
        <w:rPr>
          <w:lang w:val="uk-UA"/>
        </w:rPr>
        <w:t>)</w:t>
      </w:r>
      <w:r w:rsidR="00931E29">
        <w:rPr>
          <w:lang w:val="uk-UA"/>
        </w:rPr>
        <w:t>.</w:t>
      </w:r>
    </w:p>
    <w:p w:rsidR="00146EB4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6. </w:t>
      </w:r>
      <w:r w:rsidR="00E96A8B" w:rsidRPr="00E7537B">
        <w:rPr>
          <w:szCs w:val="28"/>
          <w:lang w:val="uk-UA"/>
        </w:rPr>
        <w:t xml:space="preserve">Під час розроблення </w:t>
      </w:r>
      <w:r w:rsidR="00243426">
        <w:rPr>
          <w:lang w:val="uk-UA"/>
        </w:rPr>
        <w:t>П</w:t>
      </w:r>
      <w:r w:rsidR="00E96A8B" w:rsidRPr="00E7537B">
        <w:rPr>
          <w:lang w:val="uk-UA"/>
        </w:rPr>
        <w:t xml:space="preserve">рограми комплексного відновлення території </w:t>
      </w:r>
      <w:r w:rsidR="00C5457E" w:rsidRPr="00E7537B">
        <w:rPr>
          <w:lang w:val="uk-UA"/>
        </w:rPr>
        <w:t>Миколаївської міської територіальної громади</w:t>
      </w:r>
      <w:r w:rsidR="00ED6D7E" w:rsidRPr="00E7537B">
        <w:rPr>
          <w:lang w:val="uk-UA"/>
        </w:rPr>
        <w:t xml:space="preserve"> </w:t>
      </w:r>
      <w:r w:rsidR="00E96A8B" w:rsidRPr="00E7537B">
        <w:rPr>
          <w:lang w:val="uk-UA"/>
        </w:rPr>
        <w:t>використати</w:t>
      </w:r>
      <w:r w:rsidR="00243426">
        <w:rPr>
          <w:lang w:val="uk-UA"/>
        </w:rPr>
        <w:t xml:space="preserve"> наступне:</w:t>
      </w:r>
    </w:p>
    <w:p w:rsidR="00E96A8B" w:rsidRPr="00F63E9B" w:rsidRDefault="00146EB4" w:rsidP="00925F54">
      <w:pPr>
        <w:pStyle w:val="aa"/>
        <w:ind w:left="0" w:firstLine="567"/>
        <w:jc w:val="both"/>
        <w:rPr>
          <w:lang w:val="uk-UA"/>
        </w:rPr>
      </w:pPr>
      <w:r w:rsidRPr="00F63E9B">
        <w:rPr>
          <w:lang w:val="uk-UA"/>
        </w:rPr>
        <w:t>-</w:t>
      </w:r>
      <w:r w:rsidR="00E96A8B" w:rsidRPr="00F63E9B">
        <w:rPr>
          <w:lang w:val="uk-UA"/>
        </w:rPr>
        <w:t xml:space="preserve"> </w:t>
      </w:r>
      <w:r w:rsidR="00243426">
        <w:rPr>
          <w:lang w:val="uk-UA"/>
        </w:rPr>
        <w:t xml:space="preserve">матеріали, </w:t>
      </w:r>
      <w:r w:rsidR="00E96A8B" w:rsidRPr="00F63E9B">
        <w:rPr>
          <w:lang w:val="uk-UA"/>
        </w:rPr>
        <w:t>отримані в рамках проєкту</w:t>
      </w:r>
      <w:r w:rsidR="00ED6D7E">
        <w:rPr>
          <w:lang w:val="uk-UA"/>
        </w:rPr>
        <w:t xml:space="preserve"> </w:t>
      </w:r>
      <w:r w:rsidRPr="00F63E9B">
        <w:rPr>
          <w:lang w:val="uk-UA"/>
        </w:rPr>
        <w:t xml:space="preserve">з розроблення генерального плану міста Миколаєва </w:t>
      </w:r>
      <w:r w:rsidR="00E96A8B" w:rsidRPr="00F63E9B">
        <w:rPr>
          <w:lang w:val="en-US"/>
        </w:rPr>
        <w:t>UN</w:t>
      </w:r>
      <w:r w:rsidR="00E96A8B" w:rsidRPr="00F63E9B">
        <w:rPr>
          <w:lang w:val="uk-UA"/>
        </w:rPr>
        <w:t>4</w:t>
      </w:r>
      <w:r w:rsidR="00E96A8B" w:rsidRPr="00F63E9B">
        <w:rPr>
          <w:lang w:val="en-US"/>
        </w:rPr>
        <w:t>Mykolaiv</w:t>
      </w:r>
      <w:r w:rsidR="00E96A8B" w:rsidRPr="00F63E9B">
        <w:rPr>
          <w:lang w:val="uk-UA"/>
        </w:rPr>
        <w:t xml:space="preserve"> (за координації Європейськ</w:t>
      </w:r>
      <w:r w:rsidR="0087202B">
        <w:rPr>
          <w:lang w:val="uk-UA"/>
        </w:rPr>
        <w:t xml:space="preserve">ої економічної комісії ООН та </w:t>
      </w:r>
      <w:r w:rsidR="00E96A8B" w:rsidRPr="00F63E9B">
        <w:rPr>
          <w:lang w:val="uk-UA"/>
        </w:rPr>
        <w:t xml:space="preserve"> </w:t>
      </w:r>
      <w:r w:rsidR="00FC06CD">
        <w:rPr>
          <w:lang w:val="uk-UA"/>
        </w:rPr>
        <w:t xml:space="preserve">за </w:t>
      </w:r>
      <w:r w:rsidR="00E96A8B" w:rsidRPr="00F63E9B">
        <w:rPr>
          <w:lang w:val="uk-UA"/>
        </w:rPr>
        <w:t xml:space="preserve">участю міжнародної архітектурної компанії </w:t>
      </w:r>
      <w:r w:rsidR="00E96A8B" w:rsidRPr="00F63E9B">
        <w:rPr>
          <w:lang w:val="en-US"/>
        </w:rPr>
        <w:t>OneWorks</w:t>
      </w:r>
      <w:r w:rsidR="00E96A8B" w:rsidRPr="00F63E9B">
        <w:rPr>
          <w:lang w:val="uk-UA"/>
        </w:rPr>
        <w:t>)</w:t>
      </w:r>
      <w:r w:rsidRPr="00F63E9B">
        <w:rPr>
          <w:lang w:val="uk-UA"/>
        </w:rPr>
        <w:t>;</w:t>
      </w:r>
    </w:p>
    <w:p w:rsidR="00146EB4" w:rsidRPr="00F63E9B" w:rsidRDefault="006F5BE3" w:rsidP="00925F54">
      <w:pPr>
        <w:pStyle w:val="aa"/>
        <w:ind w:left="0" w:firstLine="567"/>
        <w:jc w:val="both"/>
        <w:rPr>
          <w:lang w:val="uk-UA"/>
        </w:rPr>
      </w:pPr>
      <w:r w:rsidRPr="00F63E9B">
        <w:rPr>
          <w:lang w:val="uk-UA"/>
        </w:rPr>
        <w:t xml:space="preserve">- </w:t>
      </w:r>
      <w:r w:rsidR="0087202B">
        <w:rPr>
          <w:lang w:val="uk-UA"/>
        </w:rPr>
        <w:t xml:space="preserve">матеріали, </w:t>
      </w:r>
      <w:r w:rsidRPr="00F63E9B">
        <w:rPr>
          <w:lang w:val="uk-UA"/>
        </w:rPr>
        <w:t>отримані</w:t>
      </w:r>
      <w:r w:rsidR="00146EB4" w:rsidRPr="00F63E9B">
        <w:rPr>
          <w:lang w:val="uk-UA"/>
        </w:rPr>
        <w:t xml:space="preserve"> в рамках </w:t>
      </w:r>
      <w:proofErr w:type="spellStart"/>
      <w:r w:rsidR="00146EB4" w:rsidRPr="00F63E9B">
        <w:rPr>
          <w:lang w:val="uk-UA"/>
        </w:rPr>
        <w:t>проєкту</w:t>
      </w:r>
      <w:proofErr w:type="spellEnd"/>
      <w:r w:rsidR="00146EB4" w:rsidRPr="00F63E9B">
        <w:rPr>
          <w:lang w:val="uk-UA"/>
        </w:rPr>
        <w:t xml:space="preserve"> співпраці Антикорупційної ініціативи ЄС та  Київської школи економіки </w:t>
      </w:r>
      <w:r w:rsidRPr="00F63E9B">
        <w:rPr>
          <w:lang w:val="uk-UA"/>
        </w:rPr>
        <w:t>«А</w:t>
      </w:r>
      <w:r w:rsidR="00146EB4" w:rsidRPr="00F63E9B">
        <w:rPr>
          <w:lang w:val="uk-UA"/>
        </w:rPr>
        <w:t>наліз економічних збитків</w:t>
      </w:r>
      <w:r w:rsidR="00D86059">
        <w:rPr>
          <w:lang w:val="uk-UA"/>
        </w:rPr>
        <w:t>,</w:t>
      </w:r>
      <w:r w:rsidR="00146EB4" w:rsidRPr="00F63E9B">
        <w:rPr>
          <w:lang w:val="uk-UA"/>
        </w:rPr>
        <w:t xml:space="preserve"> завданих місту руйнуваннями від військов</w:t>
      </w:r>
      <w:r w:rsidR="00F121EF" w:rsidRPr="00F63E9B">
        <w:rPr>
          <w:lang w:val="uk-UA"/>
        </w:rPr>
        <w:t>ої агресії російської федерації</w:t>
      </w:r>
      <w:r w:rsidRPr="00F63E9B">
        <w:rPr>
          <w:lang w:val="uk-UA"/>
        </w:rPr>
        <w:t>»</w:t>
      </w:r>
      <w:r w:rsidR="00F121EF" w:rsidRPr="00F63E9B">
        <w:rPr>
          <w:lang w:val="uk-UA"/>
        </w:rPr>
        <w:t>;</w:t>
      </w:r>
    </w:p>
    <w:p w:rsidR="00F121EF" w:rsidRPr="00E7537B" w:rsidRDefault="00F121EF" w:rsidP="00381C49">
      <w:pPr>
        <w:ind w:firstLine="567"/>
        <w:jc w:val="both"/>
        <w:rPr>
          <w:lang w:val="uk-UA"/>
        </w:rPr>
      </w:pPr>
      <w:r w:rsidRPr="00E7537B">
        <w:rPr>
          <w:lang w:val="uk-UA"/>
        </w:rPr>
        <w:t>-</w:t>
      </w:r>
      <w:r w:rsidR="00ED6D7E" w:rsidRPr="00E7537B">
        <w:rPr>
          <w:lang w:val="uk-UA"/>
        </w:rPr>
        <w:t xml:space="preserve"> </w:t>
      </w:r>
      <w:proofErr w:type="spellStart"/>
      <w:r w:rsidR="00ED6D7E" w:rsidRPr="00E7537B">
        <w:rPr>
          <w:lang w:val="uk-UA"/>
        </w:rPr>
        <w:t>про</w:t>
      </w:r>
      <w:r w:rsidR="00E5288F" w:rsidRPr="00E7537B">
        <w:rPr>
          <w:lang w:val="uk-UA"/>
        </w:rPr>
        <w:t>є</w:t>
      </w:r>
      <w:r w:rsidR="0087202B">
        <w:rPr>
          <w:lang w:val="uk-UA"/>
        </w:rPr>
        <w:t>кт</w:t>
      </w:r>
      <w:proofErr w:type="spellEnd"/>
      <w:r w:rsidR="0087202B">
        <w:rPr>
          <w:lang w:val="uk-UA"/>
        </w:rPr>
        <w:t xml:space="preserve"> </w:t>
      </w:r>
      <w:r w:rsidRPr="00E7537B">
        <w:rPr>
          <w:lang w:val="uk-UA"/>
        </w:rPr>
        <w:t xml:space="preserve"> </w:t>
      </w:r>
      <w:r w:rsidR="006F5BE3" w:rsidRPr="00E7537B">
        <w:rPr>
          <w:lang w:val="uk-UA"/>
        </w:rPr>
        <w:t>Генерального плану міста Миколаєва</w:t>
      </w:r>
      <w:r w:rsidR="00ED6D7E" w:rsidRPr="00E7537B">
        <w:rPr>
          <w:lang w:val="uk-UA"/>
        </w:rPr>
        <w:t xml:space="preserve"> (2019 року)</w:t>
      </w:r>
      <w:r w:rsidR="0087202B">
        <w:rPr>
          <w:lang w:val="uk-UA"/>
        </w:rPr>
        <w:t xml:space="preserve">, </w:t>
      </w:r>
      <w:r w:rsidR="00E5288F" w:rsidRPr="00E7537B">
        <w:rPr>
          <w:lang w:val="uk-UA"/>
        </w:rPr>
        <w:t xml:space="preserve"> розроблений Державним підприємством Український державний науково-дослідний інститут проектування міст «ДІПРОМІСТО» імені Ю.М.</w:t>
      </w:r>
      <w:r w:rsidR="00CB6E06">
        <w:rPr>
          <w:lang w:val="uk-UA"/>
        </w:rPr>
        <w:t xml:space="preserve"> </w:t>
      </w:r>
      <w:r w:rsidR="00E5288F" w:rsidRPr="00E7537B">
        <w:rPr>
          <w:lang w:val="uk-UA"/>
        </w:rPr>
        <w:t>Білоконя</w:t>
      </w:r>
      <w:r w:rsidR="00ED6D7E" w:rsidRPr="00E7537B">
        <w:rPr>
          <w:lang w:val="uk-UA"/>
        </w:rPr>
        <w:t>;</w:t>
      </w:r>
      <w:r w:rsidR="006F5BE3" w:rsidRPr="00E7537B">
        <w:rPr>
          <w:lang w:val="uk-UA"/>
        </w:rPr>
        <w:t xml:space="preserve"> </w:t>
      </w:r>
    </w:p>
    <w:p w:rsidR="0064125C" w:rsidRDefault="00F121EF" w:rsidP="00A36DA2">
      <w:pPr>
        <w:pStyle w:val="aa"/>
        <w:ind w:left="0" w:firstLine="567"/>
        <w:jc w:val="both"/>
        <w:rPr>
          <w:lang w:val="uk-UA"/>
        </w:rPr>
      </w:pPr>
      <w:r w:rsidRPr="00F63E9B">
        <w:rPr>
          <w:lang w:val="uk-UA"/>
        </w:rPr>
        <w:t>- дані містобуд</w:t>
      </w:r>
      <w:r w:rsidR="00AA3624">
        <w:rPr>
          <w:lang w:val="uk-UA"/>
        </w:rPr>
        <w:t>івного кадастру міста Миколаєва;</w:t>
      </w:r>
    </w:p>
    <w:p w:rsidR="00AA3624" w:rsidRPr="008F595C" w:rsidRDefault="00D86059" w:rsidP="00A36DA2">
      <w:pPr>
        <w:pStyle w:val="aa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>- </w:t>
      </w:r>
      <w:r w:rsidR="00AA3624" w:rsidRPr="008F595C">
        <w:rPr>
          <w:lang w:val="uk-UA"/>
        </w:rPr>
        <w:t>інші матеріали</w:t>
      </w:r>
      <w:r w:rsidR="00381C49">
        <w:rPr>
          <w:lang w:val="uk-UA"/>
        </w:rPr>
        <w:t>,</w:t>
      </w:r>
      <w:r w:rsidR="00D943FC">
        <w:rPr>
          <w:lang w:val="uk-UA"/>
        </w:rPr>
        <w:t xml:space="preserve"> передбачені для розробки п</w:t>
      </w:r>
      <w:r w:rsidR="00AA3624" w:rsidRPr="008F595C">
        <w:rPr>
          <w:lang w:val="uk-UA"/>
        </w:rPr>
        <w:t>рограми відновлення</w:t>
      </w:r>
      <w:r w:rsidR="00112580" w:rsidRPr="008F595C">
        <w:rPr>
          <w:lang w:val="uk-UA"/>
        </w:rPr>
        <w:t xml:space="preserve"> території територіальної громади</w:t>
      </w:r>
      <w:r w:rsidR="00AA3624" w:rsidRPr="008F595C">
        <w:rPr>
          <w:lang w:val="uk-UA"/>
        </w:rPr>
        <w:t xml:space="preserve"> у відповідності до вимог чинного законодавства.</w:t>
      </w:r>
    </w:p>
    <w:p w:rsidR="00D55E0C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="0052221E" w:rsidRPr="00E7537B">
        <w:rPr>
          <w:lang w:val="uk-UA"/>
        </w:rPr>
        <w:t>Департаменту архітектури та містобудування Миколаївської міської ради</w:t>
      </w:r>
      <w:r w:rsidR="00A36DA2" w:rsidRPr="00E7537B">
        <w:rPr>
          <w:szCs w:val="28"/>
          <w:lang w:val="uk-UA"/>
        </w:rPr>
        <w:t>:</w:t>
      </w:r>
    </w:p>
    <w:p w:rsidR="0064125C" w:rsidRDefault="00D55E0C" w:rsidP="00D55E0C">
      <w:pPr>
        <w:ind w:firstLine="567"/>
        <w:jc w:val="both"/>
        <w:rPr>
          <w:szCs w:val="28"/>
          <w:lang w:val="uk-UA"/>
        </w:rPr>
      </w:pPr>
      <w:r w:rsidRPr="00D55E0C">
        <w:rPr>
          <w:szCs w:val="28"/>
          <w:lang w:val="uk-UA"/>
        </w:rPr>
        <w:t>-</w:t>
      </w:r>
      <w:r w:rsidR="00ED6D7E">
        <w:rPr>
          <w:szCs w:val="28"/>
          <w:lang w:val="uk-UA"/>
        </w:rPr>
        <w:t xml:space="preserve"> </w:t>
      </w:r>
      <w:r w:rsidR="0052221E" w:rsidRPr="001B45C1">
        <w:rPr>
          <w:szCs w:val="28"/>
          <w:lang w:val="uk-UA"/>
        </w:rPr>
        <w:t>з</w:t>
      </w:r>
      <w:r w:rsidR="00351BBC" w:rsidRPr="001B45C1">
        <w:rPr>
          <w:szCs w:val="28"/>
          <w:lang w:val="uk-UA"/>
        </w:rPr>
        <w:t>абезпечити врахування державних інтересів, інтересів суміжних територіальних громад шляхом здійснення запитів до облдержадміністрації, виконавчих органів сільських, селищних, міських рад суміжних територій територіальних громад та розгляду отриманої інформації п</w:t>
      </w:r>
      <w:r w:rsidR="00CB6E06">
        <w:rPr>
          <w:szCs w:val="28"/>
          <w:lang w:val="uk-UA"/>
        </w:rPr>
        <w:t xml:space="preserve">ід час розроблення </w:t>
      </w:r>
      <w:r w:rsidR="00F367B3">
        <w:rPr>
          <w:szCs w:val="28"/>
          <w:lang w:val="uk-UA"/>
        </w:rPr>
        <w:t xml:space="preserve"> П</w:t>
      </w:r>
      <w:r w:rsidR="00351BBC" w:rsidRPr="001B45C1">
        <w:rPr>
          <w:szCs w:val="28"/>
          <w:lang w:val="uk-UA"/>
        </w:rPr>
        <w:t>рограми</w:t>
      </w:r>
      <w:r w:rsidR="00CB6E06">
        <w:rPr>
          <w:szCs w:val="28"/>
          <w:lang w:val="uk-UA"/>
        </w:rPr>
        <w:t xml:space="preserve"> комплексного відновлення території Миколаївської міської територіальної громади;</w:t>
      </w:r>
    </w:p>
    <w:p w:rsidR="00D61BD4" w:rsidRPr="008F595C" w:rsidRDefault="00700E26" w:rsidP="00E3415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D6D7E" w:rsidRPr="00E7537B">
        <w:rPr>
          <w:lang w:val="uk-UA"/>
        </w:rPr>
        <w:t>забезпечити</w:t>
      </w:r>
      <w:r w:rsidR="00ED6D7E" w:rsidRPr="008F595C">
        <w:rPr>
          <w:szCs w:val="28"/>
          <w:lang w:val="uk-UA"/>
        </w:rPr>
        <w:t xml:space="preserve"> </w:t>
      </w:r>
      <w:r w:rsidRPr="008F595C">
        <w:rPr>
          <w:szCs w:val="28"/>
          <w:lang w:val="uk-UA"/>
        </w:rPr>
        <w:t>оприлюдн</w:t>
      </w:r>
      <w:r w:rsidR="00ED6D7E" w:rsidRPr="008F595C">
        <w:rPr>
          <w:szCs w:val="28"/>
          <w:lang w:val="uk-UA"/>
        </w:rPr>
        <w:t>ення</w:t>
      </w:r>
      <w:r w:rsidRPr="008F595C">
        <w:rPr>
          <w:szCs w:val="28"/>
          <w:lang w:val="uk-UA"/>
        </w:rPr>
        <w:t xml:space="preserve"> </w:t>
      </w:r>
      <w:r w:rsidR="00992330" w:rsidRPr="008F595C">
        <w:rPr>
          <w:szCs w:val="28"/>
          <w:lang w:val="uk-UA"/>
        </w:rPr>
        <w:t xml:space="preserve">цього рішення </w:t>
      </w:r>
      <w:r w:rsidR="00F367B3">
        <w:rPr>
          <w:szCs w:val="28"/>
          <w:lang w:val="uk-UA"/>
        </w:rPr>
        <w:t xml:space="preserve">на офіційному </w:t>
      </w:r>
      <w:proofErr w:type="spellStart"/>
      <w:r w:rsidR="00F367B3">
        <w:rPr>
          <w:szCs w:val="28"/>
          <w:lang w:val="uk-UA"/>
        </w:rPr>
        <w:t>веб</w:t>
      </w:r>
      <w:r w:rsidR="001B45C1" w:rsidRPr="008F595C">
        <w:rPr>
          <w:szCs w:val="28"/>
          <w:lang w:val="uk-UA"/>
        </w:rPr>
        <w:t>сайті</w:t>
      </w:r>
      <w:proofErr w:type="spellEnd"/>
      <w:r w:rsidR="001B45C1" w:rsidRPr="008F595C">
        <w:rPr>
          <w:szCs w:val="28"/>
          <w:lang w:val="uk-UA"/>
        </w:rPr>
        <w:t xml:space="preserve"> </w:t>
      </w:r>
      <w:r w:rsidR="00E03861" w:rsidRPr="008F595C">
        <w:rPr>
          <w:szCs w:val="28"/>
          <w:lang w:val="uk-UA"/>
        </w:rPr>
        <w:t xml:space="preserve">Миколаївської міської ради, </w:t>
      </w:r>
      <w:r w:rsidRPr="008F595C">
        <w:rPr>
          <w:szCs w:val="28"/>
          <w:lang w:val="uk-UA"/>
        </w:rPr>
        <w:t>на офіційній сторінці у соціальних мережах  Миколаївської міської ради, через мі</w:t>
      </w:r>
      <w:r w:rsidR="001B45C1" w:rsidRPr="008F595C">
        <w:rPr>
          <w:szCs w:val="28"/>
          <w:lang w:val="uk-UA"/>
        </w:rPr>
        <w:t>сцеві засоби масової інформації, а також надіслати до Миколаївської о</w:t>
      </w:r>
      <w:r w:rsidR="00052479">
        <w:rPr>
          <w:szCs w:val="28"/>
          <w:lang w:val="uk-UA"/>
        </w:rPr>
        <w:t>бласної державної адміністрації;</w:t>
      </w:r>
    </w:p>
    <w:p w:rsidR="004B1CD3" w:rsidRDefault="004B1CD3" w:rsidP="00E34157">
      <w:pPr>
        <w:ind w:firstLine="567"/>
        <w:jc w:val="both"/>
        <w:rPr>
          <w:szCs w:val="28"/>
          <w:lang w:val="uk-UA"/>
        </w:rPr>
      </w:pPr>
      <w:r w:rsidRPr="008F595C">
        <w:rPr>
          <w:szCs w:val="28"/>
          <w:lang w:val="uk-UA"/>
        </w:rPr>
        <w:t xml:space="preserve">- надати на погодження </w:t>
      </w:r>
      <w:proofErr w:type="spellStart"/>
      <w:r w:rsidRPr="008F595C">
        <w:rPr>
          <w:szCs w:val="28"/>
          <w:lang w:val="uk-UA"/>
        </w:rPr>
        <w:t>п</w:t>
      </w:r>
      <w:r w:rsidR="00052479">
        <w:rPr>
          <w:szCs w:val="28"/>
          <w:lang w:val="uk-UA"/>
        </w:rPr>
        <w:t>роє</w:t>
      </w:r>
      <w:r w:rsidR="00517169" w:rsidRPr="008F595C">
        <w:rPr>
          <w:szCs w:val="28"/>
          <w:lang w:val="uk-UA"/>
        </w:rPr>
        <w:t>кт</w:t>
      </w:r>
      <w:proofErr w:type="spellEnd"/>
      <w:r w:rsidR="00517169" w:rsidRPr="008F595C">
        <w:rPr>
          <w:szCs w:val="28"/>
          <w:lang w:val="uk-UA"/>
        </w:rPr>
        <w:t xml:space="preserve"> П</w:t>
      </w:r>
      <w:r w:rsidRPr="008F595C">
        <w:rPr>
          <w:szCs w:val="28"/>
          <w:lang w:val="uk-UA"/>
        </w:rPr>
        <w:t xml:space="preserve">рограми комплексного відновлення території </w:t>
      </w:r>
      <w:r w:rsidR="00FF2E48" w:rsidRPr="008F595C">
        <w:rPr>
          <w:szCs w:val="28"/>
          <w:lang w:val="uk-UA"/>
        </w:rPr>
        <w:t xml:space="preserve">Миколаївської міської територіальної громади </w:t>
      </w:r>
      <w:r w:rsidR="000B52E3" w:rsidRPr="008F595C">
        <w:rPr>
          <w:szCs w:val="28"/>
          <w:lang w:val="uk-UA"/>
        </w:rPr>
        <w:t>до уповноваженого органу</w:t>
      </w:r>
      <w:r w:rsidRPr="008F595C">
        <w:rPr>
          <w:szCs w:val="28"/>
          <w:lang w:val="uk-UA"/>
        </w:rPr>
        <w:t xml:space="preserve"> містобудування та архітектури облдержадміністрації перед прове</w:t>
      </w:r>
      <w:r w:rsidR="001B0B5B">
        <w:rPr>
          <w:szCs w:val="28"/>
          <w:lang w:val="uk-UA"/>
        </w:rPr>
        <w:t>денням громадського обговорення;</w:t>
      </w:r>
    </w:p>
    <w:p w:rsidR="00422BB9" w:rsidRDefault="004F3E3F" w:rsidP="00E3415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855A2E">
        <w:rPr>
          <w:szCs w:val="28"/>
          <w:lang w:val="uk-UA"/>
        </w:rPr>
        <w:t xml:space="preserve"> забезпечити</w:t>
      </w:r>
      <w:r w:rsidR="00ED6D7E">
        <w:rPr>
          <w:szCs w:val="28"/>
          <w:lang w:val="uk-UA"/>
        </w:rPr>
        <w:t xml:space="preserve"> </w:t>
      </w:r>
      <w:r w:rsidR="00855A2E">
        <w:rPr>
          <w:szCs w:val="28"/>
          <w:lang w:val="uk-UA"/>
        </w:rPr>
        <w:t>оприлюднення</w:t>
      </w:r>
      <w:r w:rsidR="00AB1052">
        <w:rPr>
          <w:szCs w:val="28"/>
          <w:lang w:val="uk-UA"/>
        </w:rPr>
        <w:t xml:space="preserve"> розробленого</w:t>
      </w:r>
      <w:r w:rsidR="00D85B78">
        <w:rPr>
          <w:szCs w:val="28"/>
          <w:lang w:val="uk-UA"/>
        </w:rPr>
        <w:t xml:space="preserve">  </w:t>
      </w:r>
      <w:proofErr w:type="spellStart"/>
      <w:r w:rsidR="00D85B78">
        <w:rPr>
          <w:szCs w:val="28"/>
          <w:lang w:val="uk-UA"/>
        </w:rPr>
        <w:t>проє</w:t>
      </w:r>
      <w:r>
        <w:rPr>
          <w:szCs w:val="28"/>
          <w:lang w:val="uk-UA"/>
        </w:rPr>
        <w:t>кт</w:t>
      </w:r>
      <w:r w:rsidR="00AB1052">
        <w:rPr>
          <w:szCs w:val="28"/>
          <w:lang w:val="uk-UA"/>
        </w:rPr>
        <w:t>у</w:t>
      </w:r>
      <w:proofErr w:type="spellEnd"/>
      <w:r w:rsidR="00517169">
        <w:rPr>
          <w:szCs w:val="28"/>
          <w:lang w:val="uk-UA"/>
        </w:rPr>
        <w:t xml:space="preserve"> П</w:t>
      </w:r>
      <w:r w:rsidRPr="004F3E3F">
        <w:rPr>
          <w:szCs w:val="28"/>
          <w:lang w:val="uk-UA"/>
        </w:rPr>
        <w:t>рограми комплексного відновлення території</w:t>
      </w:r>
      <w:r w:rsidR="00ED6D7E">
        <w:rPr>
          <w:szCs w:val="28"/>
          <w:lang w:val="uk-UA"/>
        </w:rPr>
        <w:t xml:space="preserve"> </w:t>
      </w:r>
      <w:r w:rsidR="00FF2E48" w:rsidRPr="008F595C">
        <w:rPr>
          <w:szCs w:val="28"/>
          <w:lang w:val="uk-UA"/>
        </w:rPr>
        <w:t>Миколаївської міської територіальної громади</w:t>
      </w:r>
      <w:r w:rsidR="002F7B08" w:rsidRPr="008F595C">
        <w:rPr>
          <w:szCs w:val="28"/>
          <w:lang w:val="uk-UA"/>
        </w:rPr>
        <w:t>,</w:t>
      </w:r>
      <w:r w:rsidR="002F7B08">
        <w:rPr>
          <w:szCs w:val="28"/>
          <w:lang w:val="uk-UA"/>
        </w:rPr>
        <w:t xml:space="preserve"> а </w:t>
      </w:r>
      <w:r w:rsidR="002F7B08" w:rsidRPr="00105975">
        <w:rPr>
          <w:szCs w:val="28"/>
          <w:lang w:val="uk-UA"/>
        </w:rPr>
        <w:t xml:space="preserve">також </w:t>
      </w:r>
      <w:r w:rsidR="00AB1052" w:rsidRPr="00105975">
        <w:rPr>
          <w:szCs w:val="28"/>
          <w:lang w:val="uk-UA"/>
        </w:rPr>
        <w:t>результатів</w:t>
      </w:r>
      <w:r w:rsidR="002F7B08" w:rsidRPr="00105975">
        <w:rPr>
          <w:szCs w:val="28"/>
          <w:lang w:val="uk-UA"/>
        </w:rPr>
        <w:t xml:space="preserve"> розгляду пропозицій громадськості</w:t>
      </w:r>
      <w:r w:rsidR="00463A55">
        <w:rPr>
          <w:szCs w:val="28"/>
          <w:lang w:val="uk-UA"/>
        </w:rPr>
        <w:t xml:space="preserve"> до </w:t>
      </w:r>
      <w:proofErr w:type="spellStart"/>
      <w:r w:rsidR="00463A55">
        <w:rPr>
          <w:szCs w:val="28"/>
          <w:lang w:val="uk-UA"/>
        </w:rPr>
        <w:t>проєкту</w:t>
      </w:r>
      <w:proofErr w:type="spellEnd"/>
      <w:r w:rsidR="00463A55">
        <w:rPr>
          <w:szCs w:val="28"/>
          <w:lang w:val="uk-UA"/>
        </w:rPr>
        <w:t xml:space="preserve"> П</w:t>
      </w:r>
      <w:r w:rsidR="002F7B08" w:rsidRPr="002F7B08">
        <w:rPr>
          <w:szCs w:val="28"/>
          <w:lang w:val="uk-UA"/>
        </w:rPr>
        <w:t>рограми</w:t>
      </w:r>
      <w:r w:rsidR="00463A55">
        <w:rPr>
          <w:szCs w:val="28"/>
          <w:lang w:val="uk-UA"/>
        </w:rPr>
        <w:t xml:space="preserve"> </w:t>
      </w:r>
      <w:r w:rsidR="00E53D35">
        <w:rPr>
          <w:szCs w:val="28"/>
          <w:lang w:val="uk-UA"/>
        </w:rPr>
        <w:t xml:space="preserve">на офіційному </w:t>
      </w:r>
      <w:proofErr w:type="spellStart"/>
      <w:r w:rsidR="00E53D35">
        <w:rPr>
          <w:szCs w:val="28"/>
          <w:lang w:val="uk-UA"/>
        </w:rPr>
        <w:t>веб</w:t>
      </w:r>
      <w:r w:rsidRPr="004F3E3F">
        <w:rPr>
          <w:szCs w:val="28"/>
          <w:lang w:val="uk-UA"/>
        </w:rPr>
        <w:t>сайті</w:t>
      </w:r>
      <w:proofErr w:type="spellEnd"/>
      <w:r w:rsidRPr="004F3E3F">
        <w:rPr>
          <w:szCs w:val="28"/>
          <w:lang w:val="uk-UA"/>
        </w:rPr>
        <w:t xml:space="preserve"> Миколаївської міської ради </w:t>
      </w:r>
      <w:r w:rsidRPr="00224998">
        <w:rPr>
          <w:szCs w:val="28"/>
          <w:lang w:val="uk-UA"/>
        </w:rPr>
        <w:t>та на порталі електронної системи</w:t>
      </w:r>
      <w:r w:rsidR="00C14987">
        <w:rPr>
          <w:szCs w:val="28"/>
          <w:lang w:val="uk-UA"/>
        </w:rPr>
        <w:t xml:space="preserve"> </w:t>
      </w:r>
      <w:r w:rsidR="00224998" w:rsidRPr="00224998">
        <w:rPr>
          <w:szCs w:val="28"/>
          <w:lang w:val="uk-UA"/>
        </w:rPr>
        <w:t>протягом семи календарних днів з дня їх розгляду</w:t>
      </w:r>
      <w:r w:rsidR="00213083">
        <w:rPr>
          <w:szCs w:val="28"/>
          <w:lang w:val="uk-UA"/>
        </w:rPr>
        <w:t>;</w:t>
      </w:r>
    </w:p>
    <w:p w:rsidR="00EF7C18" w:rsidRPr="008F595C" w:rsidRDefault="00EF7C18" w:rsidP="00E3415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8F595C">
        <w:rPr>
          <w:szCs w:val="28"/>
          <w:lang w:val="uk-UA"/>
        </w:rPr>
        <w:t>підготувати звіт за результатами розгляду пропозицій громадськост</w:t>
      </w:r>
      <w:r w:rsidR="00B85F35">
        <w:rPr>
          <w:szCs w:val="28"/>
          <w:lang w:val="uk-UA"/>
        </w:rPr>
        <w:t xml:space="preserve">і до </w:t>
      </w:r>
      <w:proofErr w:type="spellStart"/>
      <w:r w:rsidR="00B85F35">
        <w:rPr>
          <w:szCs w:val="28"/>
          <w:lang w:val="uk-UA"/>
        </w:rPr>
        <w:t>проєкту</w:t>
      </w:r>
      <w:proofErr w:type="spellEnd"/>
      <w:r w:rsidR="00B85F35">
        <w:rPr>
          <w:szCs w:val="28"/>
          <w:lang w:val="uk-UA"/>
        </w:rPr>
        <w:t xml:space="preserve"> П</w:t>
      </w:r>
      <w:r w:rsidRPr="008F595C">
        <w:rPr>
          <w:szCs w:val="28"/>
          <w:lang w:val="uk-UA"/>
        </w:rPr>
        <w:t xml:space="preserve">рограми комплексного відновлення території </w:t>
      </w:r>
      <w:r w:rsidR="00567819" w:rsidRPr="008F595C">
        <w:rPr>
          <w:szCs w:val="28"/>
          <w:lang w:val="uk-UA"/>
        </w:rPr>
        <w:t xml:space="preserve">Миколаївської міської територіальної громади </w:t>
      </w:r>
      <w:r w:rsidR="000C448D" w:rsidRPr="008F595C">
        <w:rPr>
          <w:szCs w:val="28"/>
          <w:lang w:val="uk-UA"/>
        </w:rPr>
        <w:t>у відповідності до вимог чинного законодавства</w:t>
      </w:r>
      <w:r w:rsidR="00213083">
        <w:rPr>
          <w:szCs w:val="28"/>
          <w:lang w:val="uk-UA"/>
        </w:rPr>
        <w:t>;</w:t>
      </w:r>
    </w:p>
    <w:p w:rsidR="007A0176" w:rsidRPr="00E7537B" w:rsidRDefault="007E0EB9" w:rsidP="004871AF">
      <w:pPr>
        <w:ind w:firstLine="567"/>
        <w:jc w:val="both"/>
        <w:rPr>
          <w:lang w:val="uk-UA"/>
        </w:rPr>
      </w:pPr>
      <w:r w:rsidRPr="008F595C">
        <w:rPr>
          <w:lang w:val="uk-UA"/>
        </w:rPr>
        <w:t xml:space="preserve">- винести на розгляд чергової сесії Миколаївської міської ради </w:t>
      </w:r>
      <w:proofErr w:type="spellStart"/>
      <w:r w:rsidR="00736E5A">
        <w:rPr>
          <w:lang w:val="uk-UA"/>
        </w:rPr>
        <w:t>проє</w:t>
      </w:r>
      <w:r w:rsidR="00A07255" w:rsidRPr="008F595C">
        <w:rPr>
          <w:lang w:val="uk-UA"/>
        </w:rPr>
        <w:t>кт</w:t>
      </w:r>
      <w:proofErr w:type="spellEnd"/>
      <w:r w:rsidR="00517169" w:rsidRPr="008F595C">
        <w:rPr>
          <w:lang w:val="uk-UA"/>
        </w:rPr>
        <w:t xml:space="preserve"> П</w:t>
      </w:r>
      <w:r w:rsidR="00A07255" w:rsidRPr="008F595C">
        <w:rPr>
          <w:lang w:val="uk-UA"/>
        </w:rPr>
        <w:t xml:space="preserve">рограми комплексного відновлення території </w:t>
      </w:r>
      <w:r w:rsidR="00567819" w:rsidRPr="008F595C">
        <w:rPr>
          <w:lang w:val="uk-UA"/>
        </w:rPr>
        <w:t xml:space="preserve">Миколаївської міської територіальної громади </w:t>
      </w:r>
      <w:r w:rsidR="00A07255" w:rsidRPr="008F595C">
        <w:rPr>
          <w:lang w:val="uk-UA"/>
        </w:rPr>
        <w:t>протягом  п’яти робочих днів з дня оприлюднення звіту</w:t>
      </w:r>
      <w:r w:rsidR="00736E5A">
        <w:rPr>
          <w:lang w:val="uk-UA"/>
        </w:rPr>
        <w:t xml:space="preserve"> про громадське обговорення </w:t>
      </w:r>
      <w:proofErr w:type="spellStart"/>
      <w:r w:rsidR="00736E5A">
        <w:rPr>
          <w:lang w:val="uk-UA"/>
        </w:rPr>
        <w:t>проє</w:t>
      </w:r>
      <w:r w:rsidR="00A07255" w:rsidRPr="008F595C">
        <w:rPr>
          <w:lang w:val="uk-UA"/>
        </w:rPr>
        <w:t>кту</w:t>
      </w:r>
      <w:proofErr w:type="spellEnd"/>
      <w:r w:rsidR="00ED6D7E" w:rsidRPr="008F595C">
        <w:rPr>
          <w:lang w:val="uk-UA"/>
        </w:rPr>
        <w:t xml:space="preserve"> </w:t>
      </w:r>
      <w:r w:rsidR="00ED6D7E" w:rsidRPr="00E0698E">
        <w:rPr>
          <w:lang w:val="uk-UA"/>
        </w:rPr>
        <w:t xml:space="preserve">(подати </w:t>
      </w:r>
      <w:proofErr w:type="spellStart"/>
      <w:r w:rsidR="00ED6D7E" w:rsidRPr="00E0698E">
        <w:rPr>
          <w:lang w:val="uk-UA"/>
        </w:rPr>
        <w:t>проєкт</w:t>
      </w:r>
      <w:proofErr w:type="spellEnd"/>
      <w:r w:rsidR="00ED6D7E" w:rsidRPr="00E0698E">
        <w:rPr>
          <w:lang w:val="uk-UA"/>
        </w:rPr>
        <w:t xml:space="preserve"> рішення)</w:t>
      </w:r>
      <w:r w:rsidR="00A07255" w:rsidRPr="00E7537B">
        <w:rPr>
          <w:lang w:val="uk-UA"/>
        </w:rPr>
        <w:t>.</w:t>
      </w:r>
    </w:p>
    <w:p w:rsidR="005F16D2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="00F24100" w:rsidRPr="00E7537B">
        <w:rPr>
          <w:szCs w:val="28"/>
          <w:lang w:val="uk-UA"/>
        </w:rPr>
        <w:t>Керівники виконавчих органів Миколаївської міської ради, комунальних підприємств, установ, організацій несуть персональну відповідальність</w:t>
      </w:r>
      <w:r w:rsidR="00FD6CC7" w:rsidRPr="00E7537B">
        <w:rPr>
          <w:szCs w:val="28"/>
          <w:lang w:val="uk-UA"/>
        </w:rPr>
        <w:t xml:space="preserve"> за своєчасність надання та  повноту інформації, запитуваної розробником Програми </w:t>
      </w:r>
      <w:r w:rsidR="00FD6CC7" w:rsidRPr="00E7537B">
        <w:rPr>
          <w:lang w:val="uk-UA"/>
        </w:rPr>
        <w:t>комплексного відновлення території</w:t>
      </w:r>
      <w:r w:rsidR="00BC1CA8">
        <w:rPr>
          <w:lang w:val="uk-UA"/>
        </w:rPr>
        <w:t xml:space="preserve"> </w:t>
      </w:r>
      <w:r w:rsidR="00ED3A7B" w:rsidRPr="00E7537B">
        <w:rPr>
          <w:lang w:val="uk-UA"/>
        </w:rPr>
        <w:t>Миколаївської міської територіальної громади</w:t>
      </w:r>
      <w:r w:rsidR="005C14FE" w:rsidRPr="00E7537B">
        <w:rPr>
          <w:lang w:val="uk-UA"/>
        </w:rPr>
        <w:t>.</w:t>
      </w:r>
    </w:p>
    <w:p w:rsidR="00AE439A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9. </w:t>
      </w:r>
      <w:r w:rsidR="005F16D2" w:rsidRPr="00E7537B">
        <w:rPr>
          <w:szCs w:val="28"/>
          <w:lang w:val="uk-UA"/>
        </w:rPr>
        <w:t xml:space="preserve">Проведення </w:t>
      </w:r>
      <w:r w:rsidR="008D511A" w:rsidRPr="00E7537B">
        <w:rPr>
          <w:szCs w:val="28"/>
          <w:lang w:val="uk-UA"/>
        </w:rPr>
        <w:t>громадських обговорень здійснюється шляхом надання пропозицій громадськості до опри</w:t>
      </w:r>
      <w:r w:rsidR="00495ED9">
        <w:rPr>
          <w:szCs w:val="28"/>
          <w:lang w:val="uk-UA"/>
        </w:rPr>
        <w:t xml:space="preserve">людненого розробленого </w:t>
      </w:r>
      <w:proofErr w:type="spellStart"/>
      <w:r w:rsidR="00495ED9">
        <w:rPr>
          <w:szCs w:val="28"/>
          <w:lang w:val="uk-UA"/>
        </w:rPr>
        <w:t>проє</w:t>
      </w:r>
      <w:r w:rsidR="00A34E95" w:rsidRPr="00E7537B">
        <w:rPr>
          <w:szCs w:val="28"/>
          <w:lang w:val="uk-UA"/>
        </w:rPr>
        <w:t>кту</w:t>
      </w:r>
      <w:proofErr w:type="spellEnd"/>
      <w:r w:rsidR="00A34E95" w:rsidRPr="00E7537B">
        <w:rPr>
          <w:szCs w:val="28"/>
          <w:lang w:val="uk-UA"/>
        </w:rPr>
        <w:t xml:space="preserve"> П</w:t>
      </w:r>
      <w:r w:rsidR="008D511A" w:rsidRPr="00E7537B">
        <w:rPr>
          <w:szCs w:val="28"/>
          <w:lang w:val="uk-UA"/>
        </w:rPr>
        <w:t xml:space="preserve">рограми комплексного відновлення території </w:t>
      </w:r>
      <w:r w:rsidR="00ED3A7B" w:rsidRPr="00E7537B">
        <w:rPr>
          <w:szCs w:val="28"/>
          <w:lang w:val="uk-UA"/>
        </w:rPr>
        <w:t>Миколаївської міської територіальної громади</w:t>
      </w:r>
      <w:r w:rsidR="00ED6D7E" w:rsidRPr="00E7537B">
        <w:rPr>
          <w:szCs w:val="28"/>
          <w:lang w:val="uk-UA"/>
        </w:rPr>
        <w:t xml:space="preserve"> </w:t>
      </w:r>
      <w:r w:rsidR="008D511A" w:rsidRPr="00E7537B">
        <w:rPr>
          <w:szCs w:val="28"/>
          <w:lang w:val="uk-UA"/>
        </w:rPr>
        <w:t xml:space="preserve">протягом </w:t>
      </w:r>
      <w:r w:rsidR="0052221E" w:rsidRPr="00E7537B">
        <w:rPr>
          <w:szCs w:val="28"/>
          <w:lang w:val="uk-UA"/>
        </w:rPr>
        <w:t>20</w:t>
      </w:r>
      <w:r w:rsidR="008D511A" w:rsidRPr="00E7537B">
        <w:rPr>
          <w:szCs w:val="28"/>
          <w:lang w:val="uk-UA"/>
        </w:rPr>
        <w:t xml:space="preserve"> календарних днів з дн</w:t>
      </w:r>
      <w:r w:rsidR="00B30800">
        <w:rPr>
          <w:szCs w:val="28"/>
          <w:lang w:val="uk-UA"/>
        </w:rPr>
        <w:t xml:space="preserve">я оприлюднення відповідного </w:t>
      </w:r>
      <w:proofErr w:type="spellStart"/>
      <w:r w:rsidR="00B30800">
        <w:rPr>
          <w:szCs w:val="28"/>
          <w:lang w:val="uk-UA"/>
        </w:rPr>
        <w:t>проє</w:t>
      </w:r>
      <w:r w:rsidR="008D511A" w:rsidRPr="00E7537B">
        <w:rPr>
          <w:szCs w:val="28"/>
          <w:lang w:val="uk-UA"/>
        </w:rPr>
        <w:t>кту</w:t>
      </w:r>
      <w:proofErr w:type="spellEnd"/>
      <w:r w:rsidR="008D511A" w:rsidRPr="00E7537B">
        <w:rPr>
          <w:szCs w:val="28"/>
          <w:lang w:val="uk-UA"/>
        </w:rPr>
        <w:t xml:space="preserve">. </w:t>
      </w:r>
    </w:p>
    <w:p w:rsidR="00AE439A" w:rsidRPr="00105975" w:rsidRDefault="00AE439A" w:rsidP="00AE439A">
      <w:pPr>
        <w:pStyle w:val="aa"/>
        <w:ind w:left="567"/>
        <w:jc w:val="both"/>
        <w:rPr>
          <w:highlight w:val="yellow"/>
          <w:lang w:val="uk-UA"/>
        </w:rPr>
      </w:pPr>
      <w:r w:rsidRPr="00105975">
        <w:rPr>
          <w:szCs w:val="28"/>
          <w:lang w:val="uk-UA"/>
        </w:rPr>
        <w:t xml:space="preserve">Пропозиції надаються: </w:t>
      </w:r>
    </w:p>
    <w:p w:rsidR="00AE439A" w:rsidRPr="00105975" w:rsidRDefault="006E78E3" w:rsidP="00D54C7C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- </w:t>
      </w:r>
      <w:r w:rsidRPr="008F595C">
        <w:rPr>
          <w:szCs w:val="28"/>
          <w:lang w:val="uk-UA"/>
        </w:rPr>
        <w:t>від</w:t>
      </w:r>
      <w:r w:rsidR="00AE439A" w:rsidRPr="00105975">
        <w:rPr>
          <w:szCs w:val="28"/>
          <w:lang w:val="uk-UA"/>
        </w:rPr>
        <w:t xml:space="preserve"> юридичних осіб та фізичних осіб-підприємців на електронну адресу </w:t>
      </w:r>
      <w:hyperlink r:id="rId8" w:history="1">
        <w:r w:rsidR="00AE439A" w:rsidRPr="00105975">
          <w:rPr>
            <w:rStyle w:val="ab"/>
          </w:rPr>
          <w:t>kancel@mkrada.gov.ua</w:t>
        </w:r>
      </w:hyperlink>
      <w:r w:rsidR="00AE439A" w:rsidRPr="00105975">
        <w:rPr>
          <w:lang w:val="uk-UA"/>
        </w:rPr>
        <w:t xml:space="preserve"> </w:t>
      </w:r>
      <w:r w:rsidR="00AE439A" w:rsidRPr="008F595C">
        <w:rPr>
          <w:lang w:val="uk-UA"/>
        </w:rPr>
        <w:t>або за</w:t>
      </w:r>
      <w:r w:rsidR="00AE439A" w:rsidRPr="00105975">
        <w:rPr>
          <w:lang w:val="uk-UA"/>
        </w:rPr>
        <w:t xml:space="preserve"> адресою</w:t>
      </w:r>
      <w:r w:rsidR="00510127">
        <w:rPr>
          <w:lang w:val="uk-UA"/>
        </w:rPr>
        <w:t>:</w:t>
      </w:r>
      <w:r w:rsidR="00AE439A" w:rsidRPr="00105975">
        <w:rPr>
          <w:lang w:val="uk-UA"/>
        </w:rPr>
        <w:t xml:space="preserve"> м. Миколаїв, просп. </w:t>
      </w:r>
      <w:proofErr w:type="spellStart"/>
      <w:r w:rsidR="00AE439A" w:rsidRPr="00105975">
        <w:rPr>
          <w:lang w:val="uk-UA"/>
        </w:rPr>
        <w:t>Богоявленський</w:t>
      </w:r>
      <w:proofErr w:type="spellEnd"/>
      <w:r w:rsidR="00510127">
        <w:rPr>
          <w:lang w:val="uk-UA"/>
        </w:rPr>
        <w:t>,</w:t>
      </w:r>
      <w:r w:rsidR="00AE439A" w:rsidRPr="00105975">
        <w:rPr>
          <w:lang w:val="uk-UA"/>
        </w:rPr>
        <w:t xml:space="preserve"> 1 (канцелярія); </w:t>
      </w:r>
    </w:p>
    <w:p w:rsidR="00AE439A" w:rsidRPr="00105975" w:rsidRDefault="00AE439A" w:rsidP="00B23636">
      <w:pPr>
        <w:ind w:firstLine="567"/>
        <w:jc w:val="both"/>
        <w:rPr>
          <w:lang w:val="uk-UA"/>
        </w:rPr>
      </w:pPr>
      <w:r w:rsidRPr="00105975">
        <w:rPr>
          <w:lang w:val="uk-UA"/>
        </w:rPr>
        <w:t xml:space="preserve">- </w:t>
      </w:r>
      <w:r w:rsidR="006E78E3" w:rsidRPr="008F595C">
        <w:rPr>
          <w:lang w:val="uk-UA"/>
        </w:rPr>
        <w:t>від</w:t>
      </w:r>
      <w:r w:rsidR="006E78E3">
        <w:rPr>
          <w:lang w:val="uk-UA"/>
        </w:rPr>
        <w:t xml:space="preserve"> </w:t>
      </w:r>
      <w:r w:rsidRPr="00105975">
        <w:rPr>
          <w:lang w:val="uk-UA"/>
        </w:rPr>
        <w:t xml:space="preserve"> фізичних осіб </w:t>
      </w:r>
      <w:r w:rsidRPr="00105975">
        <w:rPr>
          <w:szCs w:val="28"/>
          <w:lang w:val="uk-UA"/>
        </w:rPr>
        <w:t xml:space="preserve">на електронну адресу </w:t>
      </w:r>
      <w:hyperlink r:id="rId9" w:history="1">
        <w:r w:rsidRPr="00105975">
          <w:rPr>
            <w:rStyle w:val="ab"/>
            <w:lang w:val="uk-UA"/>
          </w:rPr>
          <w:t>zvern@mkrada.gov.ua</w:t>
        </w:r>
      </w:hyperlink>
      <w:r w:rsidRPr="00105975">
        <w:rPr>
          <w:lang w:val="uk-UA"/>
        </w:rPr>
        <w:t xml:space="preserve"> </w:t>
      </w:r>
      <w:r w:rsidRPr="009503A2">
        <w:rPr>
          <w:lang w:val="uk-UA"/>
        </w:rPr>
        <w:t>або за</w:t>
      </w:r>
      <w:r w:rsidRPr="00105975">
        <w:rPr>
          <w:lang w:val="uk-UA"/>
        </w:rPr>
        <w:t xml:space="preserve"> адресою</w:t>
      </w:r>
      <w:r w:rsidR="00C30BDF">
        <w:rPr>
          <w:lang w:val="uk-UA"/>
        </w:rPr>
        <w:t>:</w:t>
      </w:r>
      <w:r w:rsidRPr="00105975">
        <w:rPr>
          <w:lang w:val="uk-UA"/>
        </w:rPr>
        <w:t xml:space="preserve">  м. Миколаїв, просп. </w:t>
      </w:r>
      <w:proofErr w:type="spellStart"/>
      <w:r w:rsidRPr="00105975">
        <w:rPr>
          <w:lang w:val="uk-UA"/>
        </w:rPr>
        <w:t>Богоявленський</w:t>
      </w:r>
      <w:proofErr w:type="spellEnd"/>
      <w:r w:rsidR="00930B16">
        <w:rPr>
          <w:lang w:val="uk-UA"/>
        </w:rPr>
        <w:t>,</w:t>
      </w:r>
      <w:r w:rsidRPr="00105975">
        <w:rPr>
          <w:lang w:val="uk-UA"/>
        </w:rPr>
        <w:t xml:space="preserve"> 1 (відділ звернень громадян).</w:t>
      </w:r>
    </w:p>
    <w:p w:rsidR="005F16D2" w:rsidRPr="007E0EB9" w:rsidRDefault="008D511A" w:rsidP="00F359D2">
      <w:pPr>
        <w:ind w:firstLine="567"/>
        <w:jc w:val="both"/>
        <w:rPr>
          <w:szCs w:val="28"/>
          <w:lang w:val="uk-UA"/>
        </w:rPr>
      </w:pPr>
      <w:r w:rsidRPr="00105975">
        <w:rPr>
          <w:szCs w:val="28"/>
          <w:lang w:val="uk-UA"/>
        </w:rPr>
        <w:t>Узгодження спірних питань з громадськістю здійснюєтьс</w:t>
      </w:r>
      <w:r w:rsidR="00665F8E">
        <w:rPr>
          <w:szCs w:val="28"/>
          <w:lang w:val="uk-UA"/>
        </w:rPr>
        <w:t>я шляхом розгляду на засіданні р</w:t>
      </w:r>
      <w:r w:rsidRPr="00105975">
        <w:rPr>
          <w:szCs w:val="28"/>
          <w:lang w:val="uk-UA"/>
        </w:rPr>
        <w:t>обочої групи.</w:t>
      </w:r>
    </w:p>
    <w:p w:rsidR="00DE6CDE" w:rsidRPr="00E7537B" w:rsidRDefault="00E7537B" w:rsidP="00E7537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10. </w:t>
      </w:r>
      <w:r w:rsidR="00DE6CDE" w:rsidRPr="00E7537B">
        <w:rPr>
          <w:szCs w:val="28"/>
          <w:lang w:val="uk-UA"/>
        </w:rPr>
        <w:t>Контроль за виконанням даного рішення покласти на заступника міського голови Корен</w:t>
      </w:r>
      <w:r w:rsidR="00115C71" w:rsidRPr="00E7537B">
        <w:rPr>
          <w:szCs w:val="28"/>
          <w:lang w:val="uk-UA"/>
        </w:rPr>
        <w:t>є</w:t>
      </w:r>
      <w:r w:rsidR="00DE6CDE" w:rsidRPr="00E7537B">
        <w:rPr>
          <w:szCs w:val="28"/>
          <w:lang w:val="uk-UA"/>
        </w:rPr>
        <w:t>ва С.М.</w:t>
      </w:r>
    </w:p>
    <w:p w:rsidR="005F16D2" w:rsidRPr="005F16D2" w:rsidRDefault="005F16D2" w:rsidP="005F16D2">
      <w:pPr>
        <w:pStyle w:val="aa"/>
        <w:rPr>
          <w:szCs w:val="28"/>
          <w:lang w:val="uk-UA"/>
        </w:rPr>
      </w:pPr>
    </w:p>
    <w:p w:rsidR="00105975" w:rsidRDefault="006E0E7B" w:rsidP="00080561">
      <w:pPr>
        <w:pStyle w:val="a6"/>
        <w:rPr>
          <w:lang w:val="uk-UA"/>
        </w:rPr>
      </w:pPr>
      <w:r>
        <w:rPr>
          <w:szCs w:val="28"/>
          <w:lang w:val="uk-UA"/>
        </w:rPr>
        <w:t>М</w:t>
      </w:r>
      <w:r w:rsidR="001C1CCC">
        <w:rPr>
          <w:szCs w:val="28"/>
          <w:lang w:val="uk-UA"/>
        </w:rPr>
        <w:t>іськ</w:t>
      </w:r>
      <w:r>
        <w:rPr>
          <w:szCs w:val="28"/>
          <w:lang w:val="uk-UA"/>
        </w:rPr>
        <w:t>ий</w:t>
      </w:r>
      <w:r w:rsidR="001C1CCC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а</w:t>
      </w:r>
      <w:r w:rsidR="00F441E5">
        <w:rPr>
          <w:szCs w:val="28"/>
          <w:lang w:val="uk-UA"/>
        </w:rPr>
        <w:t xml:space="preserve">                                                                                    </w:t>
      </w:r>
      <w:r w:rsidRPr="0064125C">
        <w:rPr>
          <w:lang w:val="uk-UA"/>
        </w:rPr>
        <w:t>О.СЄН</w:t>
      </w:r>
      <w:r>
        <w:t>КЕВИЧ</w:t>
      </w: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Default="00080561" w:rsidP="00080561">
      <w:pPr>
        <w:pStyle w:val="a6"/>
        <w:rPr>
          <w:lang w:val="uk-UA"/>
        </w:rPr>
      </w:pPr>
    </w:p>
    <w:p w:rsidR="00080561" w:rsidRPr="00080561" w:rsidRDefault="00080561" w:rsidP="00080561">
      <w:pPr>
        <w:pStyle w:val="a6"/>
        <w:rPr>
          <w:lang w:val="uk-UA"/>
        </w:rPr>
      </w:pPr>
    </w:p>
    <w:p w:rsidR="00080561" w:rsidRDefault="00C73B31" w:rsidP="0003624F">
      <w:pPr>
        <w:pStyle w:val="ac"/>
        <w:spacing w:line="360" w:lineRule="auto"/>
        <w:ind w:left="6521"/>
        <w:rPr>
          <w:lang w:val="uk-UA"/>
        </w:rPr>
      </w:pPr>
      <w:r w:rsidRPr="00146920">
        <w:rPr>
          <w:lang w:val="uk-UA"/>
        </w:rPr>
        <w:lastRenderedPageBreak/>
        <w:t>ЗАТВЕРДЖЕНО</w:t>
      </w:r>
    </w:p>
    <w:p w:rsidR="00C73B31" w:rsidRPr="00146920" w:rsidRDefault="00080561" w:rsidP="0070522A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t>рі</w:t>
      </w:r>
      <w:r w:rsidR="0070522A">
        <w:rPr>
          <w:lang w:val="uk-UA"/>
        </w:rPr>
        <w:t xml:space="preserve">шення </w:t>
      </w:r>
      <w:r>
        <w:rPr>
          <w:lang w:val="uk-UA"/>
        </w:rPr>
        <w:t xml:space="preserve">виконкому </w:t>
      </w:r>
      <w:r w:rsidR="00C73B31" w:rsidRPr="00146920">
        <w:rPr>
          <w:lang w:val="uk-UA"/>
        </w:rPr>
        <w:t>м</w:t>
      </w:r>
      <w:r>
        <w:rPr>
          <w:lang w:val="uk-UA"/>
        </w:rPr>
        <w:t>іськ</w:t>
      </w:r>
      <w:r w:rsidR="0070522A">
        <w:rPr>
          <w:lang w:val="uk-UA"/>
        </w:rPr>
        <w:t>ої ради</w:t>
      </w:r>
    </w:p>
    <w:p w:rsidR="00C73B31" w:rsidRPr="00146920" w:rsidRDefault="0070522A" w:rsidP="0070522A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t>в</w:t>
      </w:r>
      <w:r w:rsidR="00175C71">
        <w:rPr>
          <w:lang w:val="uk-UA"/>
        </w:rPr>
        <w:t>ід</w:t>
      </w:r>
      <w:r w:rsidR="00080561">
        <w:rPr>
          <w:lang w:val="uk-UA"/>
        </w:rPr>
        <w:t>____________</w:t>
      </w:r>
      <w:r w:rsidR="0003624F">
        <w:rPr>
          <w:lang w:val="uk-UA"/>
        </w:rPr>
        <w:t>__</w:t>
      </w:r>
      <w:r w:rsidR="00175C71">
        <w:rPr>
          <w:lang w:val="uk-UA"/>
        </w:rPr>
        <w:t>____</w:t>
      </w:r>
    </w:p>
    <w:p w:rsidR="00C73B31" w:rsidRDefault="00175C71" w:rsidP="00175C71">
      <w:pPr>
        <w:pStyle w:val="ac"/>
        <w:ind w:left="6521"/>
        <w:rPr>
          <w:lang w:val="uk-UA"/>
        </w:rPr>
      </w:pPr>
      <w:r>
        <w:rPr>
          <w:lang w:val="uk-UA"/>
        </w:rPr>
        <w:t>№</w:t>
      </w:r>
      <w:r w:rsidR="0003624F">
        <w:rPr>
          <w:lang w:val="uk-UA"/>
        </w:rPr>
        <w:t>______________</w:t>
      </w:r>
      <w:r>
        <w:rPr>
          <w:lang w:val="uk-UA"/>
        </w:rPr>
        <w:t>____</w:t>
      </w:r>
    </w:p>
    <w:p w:rsidR="00164132" w:rsidRDefault="00164132" w:rsidP="00175C71">
      <w:pPr>
        <w:pStyle w:val="ac"/>
        <w:ind w:left="6521"/>
        <w:rPr>
          <w:lang w:val="uk-UA"/>
        </w:rPr>
      </w:pPr>
    </w:p>
    <w:p w:rsidR="00732109" w:rsidRPr="00146920" w:rsidRDefault="00732109" w:rsidP="00175C71">
      <w:pPr>
        <w:pStyle w:val="ac"/>
        <w:ind w:left="6521"/>
        <w:rPr>
          <w:lang w:val="uk-UA"/>
        </w:rPr>
      </w:pPr>
    </w:p>
    <w:p w:rsidR="00146920" w:rsidRPr="00146920" w:rsidRDefault="00146920" w:rsidP="00146920">
      <w:pPr>
        <w:pStyle w:val="ac"/>
        <w:jc w:val="center"/>
        <w:rPr>
          <w:lang w:val="uk-UA"/>
        </w:rPr>
      </w:pPr>
      <w:r w:rsidRPr="00146920">
        <w:t>С К Л А Д</w:t>
      </w:r>
    </w:p>
    <w:p w:rsidR="00146920" w:rsidRDefault="00146920" w:rsidP="00164132">
      <w:pPr>
        <w:pStyle w:val="ac"/>
        <w:jc w:val="center"/>
        <w:rPr>
          <w:lang w:val="uk-UA"/>
        </w:rPr>
      </w:pPr>
      <w:r>
        <w:rPr>
          <w:lang w:val="uk-UA"/>
        </w:rPr>
        <w:t>р</w:t>
      </w:r>
      <w:r w:rsidR="0070522A">
        <w:rPr>
          <w:lang w:val="uk-UA"/>
        </w:rPr>
        <w:t>обочої групи з розроблення П</w:t>
      </w:r>
      <w:r w:rsidRPr="00146920">
        <w:rPr>
          <w:lang w:val="uk-UA"/>
        </w:rPr>
        <w:t xml:space="preserve">рограми комплексного відновлення території </w:t>
      </w:r>
      <w:r w:rsidR="00C84F9A" w:rsidRPr="00C84F9A">
        <w:rPr>
          <w:lang w:val="uk-UA"/>
        </w:rPr>
        <w:t xml:space="preserve">Миколаївської міської територіальної громади </w:t>
      </w:r>
    </w:p>
    <w:p w:rsidR="00164132" w:rsidRDefault="00164132" w:rsidP="00164132">
      <w:pPr>
        <w:pStyle w:val="ac"/>
        <w:jc w:val="center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493"/>
      </w:tblGrid>
      <w:tr w:rsidR="00E7537B" w:rsidRPr="00732109" w:rsidTr="00050036">
        <w:trPr>
          <w:trHeight w:val="666"/>
        </w:trPr>
        <w:tc>
          <w:tcPr>
            <w:tcW w:w="9854" w:type="dxa"/>
            <w:gridSpan w:val="3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Голова робочої групи</w:t>
            </w: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Коренєв</w:t>
            </w:r>
            <w:proofErr w:type="spellEnd"/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Сергій Миколайович</w:t>
            </w:r>
          </w:p>
        </w:tc>
        <w:tc>
          <w:tcPr>
            <w:tcW w:w="567" w:type="dxa"/>
          </w:tcPr>
          <w:p w:rsidR="00E7537B" w:rsidRPr="00732109" w:rsidRDefault="00E7537B">
            <w:pPr>
              <w:ind w:left="162"/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493" w:type="dxa"/>
          </w:tcPr>
          <w:p w:rsidR="00B04448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заступник</w:t>
            </w:r>
            <w:r w:rsidR="00B04448">
              <w:rPr>
                <w:szCs w:val="28"/>
                <w:lang w:val="uk-UA" w:eastAsia="en-US"/>
              </w:rPr>
              <w:t xml:space="preserve"> міського голови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(з правом голосу)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rPr>
          <w:trHeight w:val="577"/>
        </w:trPr>
        <w:tc>
          <w:tcPr>
            <w:tcW w:w="9854" w:type="dxa"/>
            <w:gridSpan w:val="3"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Секретар робочої групи</w:t>
            </w: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Шуліченко</w:t>
            </w:r>
            <w:proofErr w:type="spellEnd"/>
            <w:r w:rsidRPr="00732109">
              <w:rPr>
                <w:szCs w:val="28"/>
                <w:lang w:val="uk-UA" w:eastAsia="en-US"/>
              </w:rPr>
              <w:t xml:space="preserve">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Тетяна Василівна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187A2F" w:rsidP="002B6BB0">
            <w:pPr>
              <w:pStyle w:val="aa"/>
              <w:ind w:left="0" w:firstLine="34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директор департаменту економічного розвитку</w:t>
            </w:r>
            <w:r w:rsidR="00E7537B" w:rsidRPr="00732109">
              <w:rPr>
                <w:szCs w:val="28"/>
                <w:lang w:val="uk-UA" w:eastAsia="en-US"/>
              </w:rPr>
              <w:t xml:space="preserve"> Миколаївської міської ради</w:t>
            </w:r>
            <w:r w:rsidR="00AD50CB">
              <w:rPr>
                <w:szCs w:val="28"/>
                <w:lang w:val="uk-UA" w:eastAsia="en-US"/>
              </w:rPr>
              <w:t xml:space="preserve">        </w:t>
            </w:r>
            <w:r w:rsidR="00E7537B" w:rsidRPr="00732109">
              <w:rPr>
                <w:szCs w:val="28"/>
                <w:lang w:val="uk-UA" w:eastAsia="en-US"/>
              </w:rPr>
              <w:t xml:space="preserve"> (з правом голосу)</w:t>
            </w:r>
          </w:p>
          <w:p w:rsidR="002B6BB0" w:rsidRPr="00732109" w:rsidRDefault="002B6BB0" w:rsidP="002B6BB0">
            <w:pPr>
              <w:pStyle w:val="aa"/>
              <w:ind w:left="0" w:firstLine="34"/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rPr>
          <w:trHeight w:val="677"/>
        </w:trPr>
        <w:tc>
          <w:tcPr>
            <w:tcW w:w="9854" w:type="dxa"/>
            <w:gridSpan w:val="3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Члени робочої групи</w:t>
            </w: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Андрієнко</w:t>
            </w:r>
          </w:p>
          <w:p w:rsidR="00E7537B" w:rsidRDefault="00E7537B" w:rsidP="00732109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Юрій Георгійович</w:t>
            </w:r>
          </w:p>
          <w:p w:rsidR="00732109" w:rsidRPr="00732109" w:rsidRDefault="00732109" w:rsidP="00732109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заступник міського голови</w:t>
            </w: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Бездольний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Дмитро Сергійович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директор департаменту житлово-комунального господарства Миколаївської міської ради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Бревда</w:t>
            </w:r>
            <w:proofErr w:type="spellEnd"/>
            <w:r w:rsidRPr="00732109">
              <w:rPr>
                <w:szCs w:val="28"/>
                <w:lang w:val="uk-UA" w:eastAsia="en-US"/>
              </w:rPr>
              <w:t xml:space="preserve">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Максим В’ячеславович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голова громадської організації "</w:t>
            </w:r>
            <w:proofErr w:type="spellStart"/>
            <w:r w:rsidRPr="00732109">
              <w:rPr>
                <w:szCs w:val="28"/>
                <w:lang w:val="uk-UA" w:eastAsia="en-US"/>
              </w:rPr>
              <w:t>МрійДій</w:t>
            </w:r>
            <w:proofErr w:type="spellEnd"/>
            <w:r w:rsidRPr="00732109">
              <w:rPr>
                <w:szCs w:val="28"/>
                <w:lang w:val="uk-UA" w:eastAsia="en-US"/>
              </w:rPr>
              <w:t>"</w:t>
            </w:r>
            <w:r w:rsidR="0070522A" w:rsidRPr="00732109">
              <w:rPr>
                <w:szCs w:val="28"/>
                <w:lang w:val="uk-UA" w:eastAsia="en-US"/>
              </w:rPr>
              <w:t xml:space="preserve"> (за узгодженням)</w:t>
            </w: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Ващиленко</w:t>
            </w:r>
            <w:proofErr w:type="spellEnd"/>
          </w:p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Артем Миколайович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Default="00E7537B" w:rsidP="00732109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голова експертно-громадської ради виконавчого комітету Миколаївської міської ради</w:t>
            </w:r>
          </w:p>
          <w:p w:rsidR="00732109" w:rsidRPr="00732109" w:rsidRDefault="00732109" w:rsidP="00732109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450AA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Данько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Петро Ярославович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начальник відділу планування забудови населених пунктів управління містобудування та архітектури департаменту містобудування, архітектури, капітального будівництва та супроводження проектів розвитку </w:t>
            </w:r>
            <w:r w:rsidRPr="00732109">
              <w:rPr>
                <w:szCs w:val="28"/>
                <w:lang w:val="uk-UA" w:eastAsia="en-US"/>
              </w:rPr>
              <w:lastRenderedPageBreak/>
              <w:t>Миколаївської обласної державної адміністрації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lastRenderedPageBreak/>
              <w:t>Дуденко</w:t>
            </w:r>
            <w:proofErr w:type="spellEnd"/>
          </w:p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Борис Леонідович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директор міського комунального підприємства «</w:t>
            </w:r>
            <w:proofErr w:type="spellStart"/>
            <w:r w:rsidRPr="00732109">
              <w:rPr>
                <w:szCs w:val="28"/>
                <w:lang w:val="uk-UA" w:eastAsia="en-US"/>
              </w:rPr>
              <w:t>Миколаївводоканал</w:t>
            </w:r>
            <w:proofErr w:type="spellEnd"/>
            <w:r w:rsidRPr="00732109">
              <w:rPr>
                <w:szCs w:val="28"/>
                <w:lang w:val="uk-UA" w:eastAsia="en-US"/>
              </w:rPr>
              <w:t>»</w:t>
            </w: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Карцев</w:t>
            </w:r>
          </w:p>
          <w:p w:rsidR="00E7537B" w:rsidRPr="00732109" w:rsidRDefault="00E7537B" w:rsidP="005E7B77">
            <w:pPr>
              <w:pStyle w:val="aa"/>
              <w:ind w:left="0"/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Сергій Миколайович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радник міського голови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Логвінов</w:t>
            </w:r>
            <w:proofErr w:type="spellEnd"/>
            <w:r w:rsidRPr="00732109">
              <w:rPr>
                <w:szCs w:val="28"/>
                <w:lang w:val="uk-UA" w:eastAsia="en-US"/>
              </w:rPr>
              <w:t xml:space="preserve">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Микола Юрійович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E7537B" w:rsidRPr="00732109" w:rsidRDefault="00E7537B" w:rsidP="00044AD3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директор </w:t>
            </w:r>
            <w:r w:rsidR="0070522A" w:rsidRPr="00732109">
              <w:rPr>
                <w:szCs w:val="28"/>
                <w:lang w:val="uk-UA" w:eastAsia="en-US"/>
              </w:rPr>
              <w:t xml:space="preserve">обласного </w:t>
            </w:r>
            <w:r w:rsidR="00044AD3" w:rsidRPr="00732109">
              <w:rPr>
                <w:szCs w:val="28"/>
                <w:lang w:val="uk-UA" w:eastAsia="en-US"/>
              </w:rPr>
              <w:t>комунального підприємства «</w:t>
            </w:r>
            <w:proofErr w:type="spellStart"/>
            <w:r w:rsidRPr="00732109">
              <w:rPr>
                <w:szCs w:val="28"/>
                <w:lang w:val="uk-UA" w:eastAsia="en-US"/>
              </w:rPr>
              <w:t>Миколаївоблтеплоенерго</w:t>
            </w:r>
            <w:proofErr w:type="spellEnd"/>
            <w:r w:rsidRPr="00732109">
              <w:rPr>
                <w:szCs w:val="28"/>
                <w:lang w:val="uk-UA" w:eastAsia="en-US"/>
              </w:rPr>
              <w:t>»</w:t>
            </w: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Поздняков</w:t>
            </w:r>
            <w:proofErr w:type="spellEnd"/>
            <w:r w:rsidRPr="00732109">
              <w:rPr>
                <w:szCs w:val="28"/>
                <w:lang w:val="uk-UA" w:eastAsia="en-US"/>
              </w:rPr>
              <w:t xml:space="preserve">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Олександр Васильович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начальник управління капітального будівництва Миколаївської міської ради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Поляков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Євген Юрійович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заступник директора департаменту архітектури та містобудування Миколаївської міської ради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proofErr w:type="spellStart"/>
            <w:r w:rsidRPr="00732109">
              <w:rPr>
                <w:szCs w:val="28"/>
                <w:lang w:val="uk-UA" w:eastAsia="en-US"/>
              </w:rPr>
              <w:t>Реутенко</w:t>
            </w:r>
            <w:proofErr w:type="spellEnd"/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Олексій Олексійович 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044AD3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заступник голови Громадської ради ринку нерухомості м. Миколаєва</w:t>
            </w:r>
            <w:r w:rsidR="00044AD3" w:rsidRPr="00732109">
              <w:rPr>
                <w:szCs w:val="28"/>
                <w:lang w:val="uk-UA" w:eastAsia="en-US"/>
              </w:rPr>
              <w:t xml:space="preserve"> </w:t>
            </w:r>
          </w:p>
          <w:p w:rsidR="00E7537B" w:rsidRDefault="00044AD3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(за узгодженням)</w:t>
            </w:r>
          </w:p>
          <w:p w:rsidR="00B04448" w:rsidRPr="00732109" w:rsidRDefault="00B04448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Сисоєв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 xml:space="preserve">Володимир Валерійович 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голова творчої спілки "Миколаївська обласна організація Національної спілки архітекторів України"</w:t>
            </w:r>
            <w:r w:rsidR="00044AD3" w:rsidRPr="00732109">
              <w:rPr>
                <w:szCs w:val="28"/>
                <w:lang w:val="uk-UA" w:eastAsia="en-US"/>
              </w:rPr>
              <w:t xml:space="preserve"> (за узгодженням)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</w:p>
        </w:tc>
      </w:tr>
      <w:tr w:rsidR="00E7537B" w:rsidRPr="00732109" w:rsidTr="00050036">
        <w:tc>
          <w:tcPr>
            <w:tcW w:w="3794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Цимбал</w:t>
            </w:r>
          </w:p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Андрій Анатолійович</w:t>
            </w:r>
          </w:p>
        </w:tc>
        <w:tc>
          <w:tcPr>
            <w:tcW w:w="567" w:type="dxa"/>
            <w:hideMark/>
          </w:tcPr>
          <w:p w:rsidR="00E7537B" w:rsidRPr="00732109" w:rsidRDefault="00E7537B">
            <w:pPr>
              <w:jc w:val="center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-</w:t>
            </w:r>
          </w:p>
        </w:tc>
        <w:tc>
          <w:tcPr>
            <w:tcW w:w="5493" w:type="dxa"/>
            <w:hideMark/>
          </w:tcPr>
          <w:p w:rsidR="00E7537B" w:rsidRPr="00732109" w:rsidRDefault="00E7537B">
            <w:pPr>
              <w:jc w:val="both"/>
              <w:rPr>
                <w:szCs w:val="28"/>
                <w:lang w:val="uk-UA" w:eastAsia="en-US"/>
              </w:rPr>
            </w:pPr>
            <w:r w:rsidRPr="00732109">
              <w:rPr>
                <w:szCs w:val="28"/>
                <w:lang w:val="uk-UA" w:eastAsia="en-US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</w:tbl>
    <w:p w:rsidR="00C73B31" w:rsidRDefault="00044AD3" w:rsidP="00D15660">
      <w:pPr>
        <w:pStyle w:val="ac"/>
        <w:rPr>
          <w:szCs w:val="28"/>
          <w:lang w:val="uk-UA"/>
        </w:rPr>
      </w:pPr>
      <w:r>
        <w:rPr>
          <w:lang w:val="uk-UA"/>
        </w:rPr>
        <w:t>__________________________________________________________________</w:t>
      </w:r>
      <w:r w:rsidR="005E7B77">
        <w:rPr>
          <w:lang w:val="uk-UA"/>
        </w:rPr>
        <w:t>__</w:t>
      </w:r>
      <w:r w:rsidR="00146920">
        <w:rPr>
          <w:lang w:val="uk-UA"/>
        </w:rPr>
        <w:tab/>
      </w:r>
      <w:r w:rsidR="00146920">
        <w:rPr>
          <w:lang w:val="uk-UA"/>
        </w:rPr>
        <w:tab/>
      </w: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66E2F" w:rsidRDefault="00166E2F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06671B" w:rsidRDefault="0006671B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06671B" w:rsidRDefault="0006671B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06671B" w:rsidRDefault="0006671B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06671B" w:rsidRDefault="0006671B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06671B" w:rsidRDefault="0006671B" w:rsidP="0006671B">
      <w:pPr>
        <w:pStyle w:val="ac"/>
        <w:spacing w:line="360" w:lineRule="auto"/>
        <w:ind w:left="6521"/>
        <w:rPr>
          <w:lang w:val="uk-UA"/>
        </w:rPr>
      </w:pPr>
      <w:r>
        <w:rPr>
          <w:lang w:val="uk-UA"/>
        </w:rPr>
        <w:lastRenderedPageBreak/>
        <w:t xml:space="preserve">ЗАТВЕРДЖЕНО </w:t>
      </w:r>
    </w:p>
    <w:p w:rsidR="0006671B" w:rsidRDefault="00105975" w:rsidP="0006671B">
      <w:pPr>
        <w:pStyle w:val="ac"/>
        <w:spacing w:line="360" w:lineRule="auto"/>
        <w:ind w:left="6521"/>
        <w:rPr>
          <w:lang w:val="uk-UA"/>
        </w:rPr>
      </w:pPr>
      <w:r w:rsidRPr="00146920">
        <w:rPr>
          <w:lang w:val="uk-UA"/>
        </w:rPr>
        <w:t>рі</w:t>
      </w:r>
      <w:r w:rsidR="0006671B">
        <w:rPr>
          <w:lang w:val="uk-UA"/>
        </w:rPr>
        <w:t xml:space="preserve">шення  виконкому  </w:t>
      </w:r>
      <w:r w:rsidRPr="00146920">
        <w:rPr>
          <w:lang w:val="uk-UA"/>
        </w:rPr>
        <w:t xml:space="preserve">                                                            міської  ради                                    </w:t>
      </w:r>
      <w:r w:rsidR="0006671B">
        <w:rPr>
          <w:lang w:val="uk-UA"/>
        </w:rPr>
        <w:t xml:space="preserve">                         від_________________</w:t>
      </w:r>
    </w:p>
    <w:p w:rsidR="00105975" w:rsidRPr="00146920" w:rsidRDefault="00105975" w:rsidP="0006671B">
      <w:pPr>
        <w:pStyle w:val="ac"/>
        <w:spacing w:line="360" w:lineRule="auto"/>
        <w:ind w:left="6521"/>
        <w:rPr>
          <w:lang w:val="uk-UA"/>
        </w:rPr>
      </w:pPr>
      <w:r w:rsidRPr="00146920">
        <w:rPr>
          <w:lang w:val="uk-UA"/>
        </w:rPr>
        <w:t>№</w:t>
      </w:r>
      <w:r w:rsidR="0006671B">
        <w:rPr>
          <w:lang w:val="uk-UA"/>
        </w:rPr>
        <w:t>_________________</w:t>
      </w:r>
    </w:p>
    <w:p w:rsidR="00105975" w:rsidRDefault="00105975" w:rsidP="00C73B31">
      <w:pPr>
        <w:pStyle w:val="aa"/>
        <w:ind w:left="0" w:firstLine="567"/>
        <w:jc w:val="both"/>
        <w:rPr>
          <w:szCs w:val="28"/>
          <w:lang w:val="uk-UA"/>
        </w:rPr>
      </w:pPr>
    </w:p>
    <w:p w:rsidR="00105975" w:rsidRDefault="00105975" w:rsidP="00105975">
      <w:pPr>
        <w:widowControl w:val="0"/>
        <w:rPr>
          <w:rFonts w:eastAsia="Courier New"/>
          <w:color w:val="000000"/>
          <w:szCs w:val="28"/>
          <w:lang w:val="uk-UA"/>
        </w:rPr>
      </w:pPr>
    </w:p>
    <w:p w:rsidR="00105975" w:rsidRPr="00B37106" w:rsidRDefault="00105975" w:rsidP="00105975">
      <w:pPr>
        <w:widowControl w:val="0"/>
        <w:jc w:val="center"/>
        <w:rPr>
          <w:rFonts w:eastAsia="Courier New"/>
          <w:color w:val="000000"/>
          <w:szCs w:val="28"/>
          <w:lang w:val="uk-UA"/>
        </w:rPr>
      </w:pPr>
      <w:r w:rsidRPr="00B37106">
        <w:rPr>
          <w:rFonts w:eastAsia="Courier New"/>
          <w:color w:val="000000"/>
          <w:szCs w:val="28"/>
          <w:lang w:val="uk-UA"/>
        </w:rPr>
        <w:t>ПОЛОЖЕННЯ</w:t>
      </w:r>
    </w:p>
    <w:p w:rsidR="00105975" w:rsidRPr="001B0466" w:rsidRDefault="00105975" w:rsidP="00105975">
      <w:pPr>
        <w:widowControl w:val="0"/>
        <w:jc w:val="center"/>
        <w:rPr>
          <w:rFonts w:eastAsia="Courier New"/>
          <w:b/>
          <w:color w:val="000000"/>
          <w:szCs w:val="28"/>
          <w:lang w:val="uk-UA"/>
        </w:rPr>
      </w:pPr>
      <w:r w:rsidRPr="00B37106">
        <w:rPr>
          <w:rFonts w:eastAsia="Courier New"/>
          <w:color w:val="000000"/>
          <w:szCs w:val="28"/>
          <w:lang w:val="uk-UA"/>
        </w:rPr>
        <w:t>про робочу групу з розробки Програми комплексного відновлення території Миколаївської міської</w:t>
      </w:r>
      <w:r w:rsidR="00CF17DB" w:rsidRPr="00B37106">
        <w:rPr>
          <w:rFonts w:eastAsia="Courier New"/>
          <w:color w:val="000000"/>
          <w:szCs w:val="28"/>
          <w:lang w:val="uk-UA"/>
        </w:rPr>
        <w:t xml:space="preserve"> територіальної громади</w:t>
      </w:r>
      <w:r w:rsidR="00CF17DB" w:rsidRPr="001B0466">
        <w:rPr>
          <w:rFonts w:eastAsia="Courier New"/>
          <w:b/>
          <w:color w:val="000000"/>
          <w:szCs w:val="28"/>
          <w:lang w:val="uk-UA"/>
        </w:rPr>
        <w:t xml:space="preserve"> </w:t>
      </w:r>
    </w:p>
    <w:p w:rsidR="007F28B1" w:rsidRPr="001B0466" w:rsidRDefault="007F28B1" w:rsidP="007F28B1">
      <w:pPr>
        <w:widowControl w:val="0"/>
        <w:jc w:val="both"/>
        <w:rPr>
          <w:rFonts w:eastAsia="Courier New"/>
          <w:color w:val="000000"/>
          <w:szCs w:val="28"/>
          <w:lang w:val="uk-UA"/>
        </w:rPr>
      </w:pPr>
    </w:p>
    <w:p w:rsidR="00105975" w:rsidRPr="001B0466" w:rsidRDefault="007F28B1" w:rsidP="00B37106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1.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Робоча група з розробки Програми комплексного відновлення території </w:t>
      </w:r>
      <w:r w:rsidR="009F59CF" w:rsidRPr="001B0466">
        <w:rPr>
          <w:rFonts w:eastAsia="Courier New"/>
          <w:color w:val="000000"/>
          <w:szCs w:val="28"/>
          <w:lang w:val="uk-UA"/>
        </w:rPr>
        <w:t xml:space="preserve">Миколаївської міської територіальної громади </w:t>
      </w:r>
      <w:r w:rsidR="00FC4AC5">
        <w:rPr>
          <w:rFonts w:eastAsia="Courier New"/>
          <w:color w:val="000000"/>
          <w:szCs w:val="28"/>
          <w:lang w:val="uk-UA"/>
        </w:rPr>
        <w:t xml:space="preserve">(далі - Робоча група)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є ти</w:t>
      </w:r>
      <w:r w:rsidR="00FC4AC5">
        <w:rPr>
          <w:rFonts w:eastAsia="Courier New"/>
          <w:color w:val="000000"/>
          <w:szCs w:val="28"/>
          <w:lang w:val="uk-UA"/>
        </w:rPr>
        <w:t>мчасовим</w:t>
      </w:r>
      <w:r w:rsidR="00A34E95" w:rsidRPr="001B0466">
        <w:rPr>
          <w:rFonts w:eastAsia="Courier New"/>
          <w:color w:val="000000"/>
          <w:szCs w:val="28"/>
          <w:lang w:val="uk-UA"/>
        </w:rPr>
        <w:t xml:space="preserve"> консультативно-дорадчим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орган</w:t>
      </w:r>
      <w:r w:rsidR="00A34E95" w:rsidRPr="001B0466">
        <w:rPr>
          <w:rFonts w:eastAsia="Courier New"/>
          <w:color w:val="000000"/>
          <w:szCs w:val="28"/>
          <w:lang w:val="uk-UA"/>
        </w:rPr>
        <w:t>ом</w:t>
      </w:r>
      <w:r w:rsidR="00105975" w:rsidRPr="001B0466">
        <w:rPr>
          <w:rFonts w:eastAsia="Courier New"/>
          <w:color w:val="000000"/>
          <w:szCs w:val="28"/>
          <w:lang w:val="uk-UA"/>
        </w:rPr>
        <w:t>.</w:t>
      </w:r>
    </w:p>
    <w:p w:rsidR="00105975" w:rsidRPr="001B0466" w:rsidRDefault="009F59CF" w:rsidP="00B37106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2. </w:t>
      </w:r>
      <w:r w:rsidR="00105975" w:rsidRPr="001B0466">
        <w:rPr>
          <w:rFonts w:eastAsia="Courier New"/>
          <w:color w:val="000000"/>
          <w:szCs w:val="28"/>
          <w:lang w:val="uk-UA"/>
        </w:rPr>
        <w:t>Робоча група у своїй діяльності керується Конституці</w:t>
      </w:r>
      <w:r w:rsidR="00E31E3D">
        <w:rPr>
          <w:rFonts w:eastAsia="Courier New"/>
          <w:color w:val="000000"/>
          <w:szCs w:val="28"/>
          <w:lang w:val="uk-UA"/>
        </w:rPr>
        <w:t>єю і законами України, а також у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розпорядженнями </w:t>
      </w:r>
      <w:r w:rsidR="00501DD5" w:rsidRPr="001B0466">
        <w:rPr>
          <w:rFonts w:eastAsia="Courier New"/>
          <w:color w:val="000000"/>
          <w:szCs w:val="28"/>
          <w:lang w:val="uk-UA"/>
        </w:rPr>
        <w:t xml:space="preserve">Миколаївського міського голови,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рішеннями </w:t>
      </w:r>
      <w:r w:rsidRPr="001B0466">
        <w:rPr>
          <w:rFonts w:eastAsia="Courier New"/>
          <w:color w:val="000000"/>
          <w:szCs w:val="28"/>
          <w:lang w:val="uk-UA"/>
        </w:rPr>
        <w:t>Миколаївської міської ради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, виконавчого комітету </w:t>
      </w:r>
      <w:r w:rsidRPr="001B0466">
        <w:rPr>
          <w:rFonts w:eastAsia="Courier New"/>
          <w:color w:val="000000"/>
          <w:szCs w:val="28"/>
          <w:lang w:val="uk-UA"/>
        </w:rPr>
        <w:t>Миколаївської міської ради та цим Положенням.</w:t>
      </w:r>
    </w:p>
    <w:p w:rsidR="00105975" w:rsidRPr="001B0466" w:rsidRDefault="009F59CF" w:rsidP="00B37106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3. </w:t>
      </w:r>
      <w:r w:rsidR="00105975" w:rsidRPr="001B0466">
        <w:rPr>
          <w:rFonts w:eastAsia="Courier New"/>
          <w:color w:val="000000"/>
          <w:szCs w:val="28"/>
          <w:lang w:val="uk-UA"/>
        </w:rPr>
        <w:t>Робоча група формується згідно</w:t>
      </w:r>
      <w:r w:rsidR="002F4CC7">
        <w:rPr>
          <w:rFonts w:eastAsia="Courier New"/>
          <w:color w:val="000000"/>
          <w:szCs w:val="28"/>
          <w:lang w:val="uk-UA"/>
        </w:rPr>
        <w:t xml:space="preserve"> з поданими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до в</w:t>
      </w:r>
      <w:r w:rsidRPr="001B0466">
        <w:rPr>
          <w:rFonts w:eastAsia="Courier New"/>
          <w:color w:val="000000"/>
          <w:szCs w:val="28"/>
          <w:lang w:val="uk-UA"/>
        </w:rPr>
        <w:t xml:space="preserve">иконавчого органу Миколаївської міської </w:t>
      </w:r>
      <w:r w:rsidR="002F4CC7">
        <w:rPr>
          <w:rFonts w:eastAsia="Courier New"/>
          <w:color w:val="000000"/>
          <w:szCs w:val="28"/>
          <w:lang w:val="uk-UA"/>
        </w:rPr>
        <w:t xml:space="preserve"> ради пропозиціями</w:t>
      </w:r>
      <w:r w:rsidR="00BF31E5" w:rsidRPr="001B0466">
        <w:rPr>
          <w:rFonts w:eastAsia="Courier New"/>
          <w:color w:val="000000"/>
          <w:szCs w:val="28"/>
          <w:lang w:val="uk-UA"/>
        </w:rPr>
        <w:t>. Формування Р</w:t>
      </w:r>
      <w:r w:rsidR="00105975" w:rsidRPr="001B0466">
        <w:rPr>
          <w:rFonts w:eastAsia="Courier New"/>
          <w:color w:val="000000"/>
          <w:szCs w:val="28"/>
          <w:lang w:val="uk-UA"/>
        </w:rPr>
        <w:t>обочої групи відбувається з числа представників</w:t>
      </w:r>
      <w:r w:rsidRPr="001B0466">
        <w:rPr>
          <w:rFonts w:eastAsia="Courier New"/>
          <w:color w:val="000000"/>
          <w:szCs w:val="28"/>
          <w:lang w:val="uk-UA"/>
        </w:rPr>
        <w:t xml:space="preserve"> виконавчих органів Миколаївської міської ради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, комунальних підприємств, установ та організацій, органів самоорганізації населення, громадських організацій, інших заінтересованих сторін, згідно </w:t>
      </w:r>
      <w:r w:rsidR="002A05C0">
        <w:rPr>
          <w:rFonts w:eastAsia="Courier New"/>
          <w:color w:val="000000"/>
          <w:szCs w:val="28"/>
          <w:lang w:val="uk-UA"/>
        </w:rPr>
        <w:t>з поданими ними пропозиціями</w:t>
      </w:r>
      <w:r w:rsidR="00105975" w:rsidRPr="001B0466">
        <w:rPr>
          <w:rFonts w:eastAsia="Courier New"/>
          <w:color w:val="000000"/>
          <w:szCs w:val="28"/>
          <w:lang w:val="uk-UA"/>
        </w:rPr>
        <w:t>, у складі не менш як 5 осіб і не більш як 21 особа (з непарною кількістю членів);</w:t>
      </w:r>
    </w:p>
    <w:p w:rsidR="00105975" w:rsidRPr="001B0466" w:rsidRDefault="0098539E" w:rsidP="002A05C0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4. </w:t>
      </w:r>
      <w:r w:rsidR="00105975" w:rsidRPr="001B0466">
        <w:rPr>
          <w:rFonts w:eastAsia="Courier New"/>
          <w:color w:val="000000"/>
          <w:szCs w:val="28"/>
          <w:lang w:val="uk-UA"/>
        </w:rPr>
        <w:t>Склад Робочої групи затверджує</w:t>
      </w:r>
      <w:r w:rsidRPr="001B0466">
        <w:rPr>
          <w:rFonts w:eastAsia="Courier New"/>
          <w:color w:val="000000"/>
          <w:szCs w:val="28"/>
          <w:lang w:val="uk-UA"/>
        </w:rPr>
        <w:t xml:space="preserve"> виконавчий комітет  Миколаївської міської 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ради.</w:t>
      </w:r>
    </w:p>
    <w:p w:rsidR="00105975" w:rsidRPr="001B0466" w:rsidRDefault="0098539E" w:rsidP="002A05C0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5. </w:t>
      </w:r>
      <w:r w:rsidR="00105975" w:rsidRPr="001B0466">
        <w:rPr>
          <w:rFonts w:eastAsia="Courier New"/>
          <w:color w:val="000000"/>
          <w:szCs w:val="28"/>
          <w:lang w:val="uk-UA"/>
        </w:rPr>
        <w:t>Голова Робочої групи може вносити у разі потреби</w:t>
      </w:r>
      <w:r w:rsidRPr="001B0466">
        <w:rPr>
          <w:rFonts w:eastAsia="Courier New"/>
          <w:color w:val="000000"/>
          <w:szCs w:val="28"/>
          <w:lang w:val="uk-UA"/>
        </w:rPr>
        <w:t xml:space="preserve"> пропозиції щодо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 зміни до її складу.</w:t>
      </w:r>
    </w:p>
    <w:p w:rsidR="00105975" w:rsidRPr="001B0466" w:rsidRDefault="0098539E" w:rsidP="002A05C0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6. </w:t>
      </w:r>
      <w:r w:rsidR="00105975" w:rsidRPr="001B0466">
        <w:rPr>
          <w:rFonts w:eastAsia="Courier New"/>
          <w:color w:val="000000"/>
          <w:szCs w:val="28"/>
          <w:lang w:val="uk-UA"/>
        </w:rPr>
        <w:t xml:space="preserve">Формою роботи Робочої групи є засідання, що проводяться у разі потреби, але не рідше ніж один раз на три тижні. </w:t>
      </w:r>
    </w:p>
    <w:p w:rsidR="00166E2F" w:rsidRPr="001B0466" w:rsidRDefault="00166E2F" w:rsidP="002A05C0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>7.</w:t>
      </w:r>
      <w:r w:rsidR="00E5288F" w:rsidRPr="001B0466">
        <w:rPr>
          <w:rFonts w:eastAsia="Courier New"/>
          <w:color w:val="000000"/>
          <w:szCs w:val="28"/>
          <w:lang w:val="uk-UA"/>
        </w:rPr>
        <w:t xml:space="preserve"> </w:t>
      </w:r>
      <w:r w:rsidRPr="001B0466">
        <w:rPr>
          <w:rFonts w:eastAsia="Courier New"/>
          <w:color w:val="000000"/>
          <w:szCs w:val="28"/>
          <w:lang w:val="uk-UA"/>
        </w:rPr>
        <w:t>З метою забезпечення можливості безперебійної роботи Робочої групи засідання можуть проводитись   в онлайн</w:t>
      </w:r>
      <w:r w:rsidR="007A34DC">
        <w:rPr>
          <w:rFonts w:eastAsia="Courier New"/>
          <w:color w:val="000000"/>
          <w:szCs w:val="28"/>
          <w:lang w:val="uk-UA"/>
        </w:rPr>
        <w:t>-</w:t>
      </w:r>
      <w:r w:rsidRPr="001B0466">
        <w:rPr>
          <w:rFonts w:eastAsia="Courier New"/>
          <w:color w:val="000000"/>
          <w:szCs w:val="28"/>
          <w:lang w:val="uk-UA"/>
        </w:rPr>
        <w:t>режимі (у разі необхідності).</w:t>
      </w:r>
    </w:p>
    <w:p w:rsidR="00105975" w:rsidRPr="001B0466" w:rsidRDefault="00166E2F" w:rsidP="002A05C0">
      <w:pPr>
        <w:widowControl w:val="0"/>
        <w:ind w:firstLine="567"/>
        <w:jc w:val="both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8. </w:t>
      </w:r>
      <w:r w:rsidR="00105975" w:rsidRPr="001B0466">
        <w:rPr>
          <w:rFonts w:eastAsia="Courier New"/>
          <w:color w:val="000000"/>
          <w:szCs w:val="28"/>
          <w:lang w:val="uk-UA"/>
        </w:rPr>
        <w:t>За</w:t>
      </w:r>
      <w:r w:rsidRPr="001B0466">
        <w:rPr>
          <w:rFonts w:eastAsia="Courier New"/>
          <w:color w:val="000000"/>
          <w:szCs w:val="28"/>
          <w:lang w:val="uk-UA"/>
        </w:rPr>
        <w:t>сідання Робочої групи є правомоч</w:t>
      </w:r>
      <w:r w:rsidR="00105975" w:rsidRPr="001B0466">
        <w:rPr>
          <w:rFonts w:eastAsia="Courier New"/>
          <w:color w:val="000000"/>
          <w:szCs w:val="28"/>
          <w:lang w:val="uk-UA"/>
        </w:rPr>
        <w:t>ним, якщо на ньому присутні не менш як дві третини її складу.</w:t>
      </w:r>
    </w:p>
    <w:p w:rsidR="00105975" w:rsidRPr="001B0466" w:rsidRDefault="00166E2F" w:rsidP="00B37106">
      <w:pPr>
        <w:widowControl w:val="0"/>
        <w:ind w:firstLine="567"/>
        <w:rPr>
          <w:rFonts w:eastAsia="Courier New"/>
          <w:color w:val="000000"/>
          <w:szCs w:val="28"/>
          <w:lang w:val="uk-UA"/>
        </w:rPr>
      </w:pPr>
      <w:r w:rsidRPr="001B0466">
        <w:rPr>
          <w:rFonts w:eastAsia="Courier New"/>
          <w:color w:val="000000"/>
          <w:szCs w:val="28"/>
          <w:lang w:val="uk-UA"/>
        </w:rPr>
        <w:t xml:space="preserve">9. </w:t>
      </w:r>
      <w:r w:rsidR="00105975" w:rsidRPr="001B0466">
        <w:rPr>
          <w:rFonts w:eastAsia="Courier New"/>
          <w:color w:val="000000"/>
          <w:szCs w:val="28"/>
          <w:lang w:val="uk-UA"/>
        </w:rPr>
        <w:t>Засідання Роб</w:t>
      </w:r>
      <w:r w:rsidRPr="001B0466">
        <w:rPr>
          <w:rFonts w:eastAsia="Courier New"/>
          <w:color w:val="000000"/>
          <w:szCs w:val="28"/>
          <w:lang w:val="uk-UA"/>
        </w:rPr>
        <w:t xml:space="preserve">очої групи проводить її голова. </w:t>
      </w:r>
    </w:p>
    <w:p w:rsidR="00245265" w:rsidRPr="001B0466" w:rsidRDefault="00166E2F" w:rsidP="00B37106">
      <w:pPr>
        <w:pStyle w:val="31"/>
        <w:shd w:val="clear" w:color="auto" w:fill="auto"/>
        <w:tabs>
          <w:tab w:val="left" w:pos="865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B0466">
        <w:rPr>
          <w:rFonts w:eastAsia="Courier New"/>
          <w:color w:val="000000"/>
          <w:sz w:val="28"/>
          <w:szCs w:val="28"/>
          <w:lang w:val="uk-UA"/>
        </w:rPr>
        <w:t xml:space="preserve">10. </w:t>
      </w:r>
      <w:r w:rsidR="00105975" w:rsidRPr="001B0466">
        <w:rPr>
          <w:rFonts w:eastAsia="Courier New"/>
          <w:color w:val="000000"/>
          <w:sz w:val="28"/>
          <w:szCs w:val="28"/>
          <w:lang w:val="uk-UA"/>
        </w:rPr>
        <w:t>Рішення Робочої групи приймається більшістю присутніх на засіданні її членів та оформляється протоколом, що підписується головуючим на засіданн</w:t>
      </w:r>
      <w:r w:rsidR="00245265" w:rsidRPr="001B0466">
        <w:rPr>
          <w:rFonts w:eastAsia="Courier New"/>
          <w:color w:val="000000"/>
          <w:sz w:val="28"/>
          <w:szCs w:val="28"/>
          <w:lang w:val="uk-UA"/>
        </w:rPr>
        <w:t xml:space="preserve">і </w:t>
      </w:r>
      <w:r w:rsidR="00245265" w:rsidRPr="001B0466">
        <w:rPr>
          <w:color w:val="000000"/>
          <w:sz w:val="28"/>
          <w:szCs w:val="28"/>
          <w:lang w:val="uk-UA"/>
        </w:rPr>
        <w:t>та секретарем. У разі рівного розподілу голосів вирішальним є голос головуючого на засіданні.</w:t>
      </w:r>
    </w:p>
    <w:p w:rsidR="002A614E" w:rsidRPr="001B0466" w:rsidRDefault="00245265" w:rsidP="00B37106">
      <w:pPr>
        <w:pStyle w:val="31"/>
        <w:shd w:val="clear" w:color="auto" w:fill="auto"/>
        <w:tabs>
          <w:tab w:val="left" w:pos="865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B0466">
        <w:rPr>
          <w:color w:val="000000"/>
          <w:sz w:val="28"/>
          <w:szCs w:val="28"/>
          <w:lang w:val="uk-UA"/>
        </w:rPr>
        <w:t>1</w:t>
      </w:r>
      <w:r w:rsidR="00E5288F" w:rsidRPr="001B0466">
        <w:rPr>
          <w:color w:val="000000"/>
          <w:sz w:val="28"/>
          <w:szCs w:val="28"/>
          <w:lang w:val="uk-UA"/>
        </w:rPr>
        <w:t>1</w:t>
      </w:r>
      <w:r w:rsidRPr="001B0466">
        <w:rPr>
          <w:color w:val="000000"/>
          <w:sz w:val="28"/>
          <w:szCs w:val="28"/>
          <w:lang w:val="uk-UA"/>
        </w:rPr>
        <w:t>. Основ</w:t>
      </w:r>
      <w:r w:rsidR="00E5288F" w:rsidRPr="001B0466">
        <w:rPr>
          <w:color w:val="000000"/>
          <w:sz w:val="28"/>
          <w:szCs w:val="28"/>
          <w:lang w:val="uk-UA"/>
        </w:rPr>
        <w:t xml:space="preserve">ними завданнями Робочої групи є </w:t>
      </w:r>
      <w:r w:rsidRPr="001B0466">
        <w:rPr>
          <w:color w:val="000000"/>
          <w:sz w:val="28"/>
          <w:szCs w:val="28"/>
          <w:lang w:val="uk-UA"/>
        </w:rPr>
        <w:t xml:space="preserve">забезпечення представлення </w:t>
      </w:r>
      <w:r w:rsidR="00F370DD" w:rsidRPr="001B0466">
        <w:rPr>
          <w:color w:val="000000"/>
          <w:sz w:val="28"/>
          <w:szCs w:val="28"/>
          <w:lang w:val="uk-UA"/>
        </w:rPr>
        <w:lastRenderedPageBreak/>
        <w:t xml:space="preserve">інтересів </w:t>
      </w:r>
      <w:r w:rsidRPr="001B0466">
        <w:rPr>
          <w:color w:val="000000"/>
          <w:sz w:val="28"/>
          <w:szCs w:val="28"/>
          <w:lang w:val="uk-UA"/>
        </w:rPr>
        <w:t>заінтересованих осіб та громадськості під</w:t>
      </w:r>
      <w:r w:rsidR="00E5288F" w:rsidRPr="001B0466">
        <w:rPr>
          <w:color w:val="000000"/>
          <w:sz w:val="28"/>
          <w:szCs w:val="28"/>
          <w:lang w:val="uk-UA"/>
        </w:rPr>
        <w:t xml:space="preserve"> </w:t>
      </w:r>
      <w:r w:rsidRPr="001B0466">
        <w:rPr>
          <w:color w:val="000000"/>
          <w:sz w:val="28"/>
          <w:szCs w:val="28"/>
          <w:lang w:val="uk-UA"/>
        </w:rPr>
        <w:t xml:space="preserve">час </w:t>
      </w:r>
      <w:r w:rsidR="00C752C9">
        <w:rPr>
          <w:color w:val="000000"/>
          <w:sz w:val="28"/>
          <w:szCs w:val="28"/>
          <w:lang w:val="uk-UA"/>
        </w:rPr>
        <w:t>розроблення П</w:t>
      </w:r>
      <w:r w:rsidR="00DE1F8B" w:rsidRPr="001B0466">
        <w:rPr>
          <w:color w:val="000000"/>
          <w:sz w:val="28"/>
          <w:szCs w:val="28"/>
          <w:lang w:val="uk-UA"/>
        </w:rPr>
        <w:t xml:space="preserve">рограми комплексного відновлення території Миколаївської </w:t>
      </w:r>
      <w:r w:rsidR="00455FE2">
        <w:rPr>
          <w:color w:val="000000"/>
          <w:sz w:val="28"/>
          <w:szCs w:val="28"/>
          <w:lang w:val="uk-UA"/>
        </w:rPr>
        <w:t>міської територіальної громади.</w:t>
      </w:r>
    </w:p>
    <w:p w:rsidR="00706349" w:rsidRPr="001B0466" w:rsidRDefault="00706349" w:rsidP="003008A4">
      <w:pPr>
        <w:pStyle w:val="ac"/>
        <w:ind w:firstLine="567"/>
        <w:rPr>
          <w:szCs w:val="28"/>
          <w:lang w:val="uk-UA"/>
        </w:rPr>
      </w:pPr>
      <w:r w:rsidRPr="001B0466">
        <w:rPr>
          <w:szCs w:val="28"/>
          <w:lang w:val="uk-UA"/>
        </w:rPr>
        <w:t>1</w:t>
      </w:r>
      <w:r w:rsidR="00E5288F" w:rsidRPr="001B0466">
        <w:rPr>
          <w:szCs w:val="28"/>
          <w:lang w:val="uk-UA"/>
        </w:rPr>
        <w:t>2</w:t>
      </w:r>
      <w:r w:rsidR="007D3C35">
        <w:rPr>
          <w:szCs w:val="28"/>
          <w:lang w:val="uk-UA"/>
        </w:rPr>
        <w:t>.</w:t>
      </w:r>
      <w:r w:rsidR="00E5288F" w:rsidRPr="001B0466">
        <w:rPr>
          <w:szCs w:val="28"/>
          <w:lang w:val="uk-UA"/>
        </w:rPr>
        <w:t xml:space="preserve"> </w:t>
      </w:r>
      <w:r w:rsidR="00245265" w:rsidRPr="001B0466">
        <w:rPr>
          <w:szCs w:val="28"/>
          <w:lang w:val="uk-UA"/>
        </w:rPr>
        <w:t>Робоча група відповідно до покладених на неї завдань:</w:t>
      </w:r>
    </w:p>
    <w:p w:rsidR="00F76EAA" w:rsidRPr="001B0466" w:rsidRDefault="00F76EAA" w:rsidP="003008A4">
      <w:pPr>
        <w:pStyle w:val="ac"/>
        <w:ind w:firstLine="567"/>
        <w:jc w:val="both"/>
        <w:rPr>
          <w:szCs w:val="28"/>
          <w:lang w:val="uk-UA"/>
        </w:rPr>
      </w:pPr>
      <w:r w:rsidRPr="001B0466">
        <w:rPr>
          <w:szCs w:val="28"/>
          <w:lang w:val="uk-UA"/>
        </w:rPr>
        <w:t>- забезпечує реєстрацію, розгляд та врахування пропозицій громадськості до проекту програми комплексного відновлення території (отриманих як після оприлюднення</w:t>
      </w:r>
      <w:r w:rsidR="00F370DD" w:rsidRPr="001B0466">
        <w:rPr>
          <w:szCs w:val="28"/>
          <w:lang w:val="uk-UA"/>
        </w:rPr>
        <w:t xml:space="preserve"> </w:t>
      </w:r>
      <w:r w:rsidRPr="001B0466">
        <w:rPr>
          <w:szCs w:val="28"/>
          <w:lang w:val="uk-UA"/>
        </w:rPr>
        <w:t>рішення щодо розроблення програми комплексного відновлення так і після оприлюднення проекту про</w:t>
      </w:r>
      <w:r w:rsidR="00E5288F" w:rsidRPr="001B0466">
        <w:rPr>
          <w:szCs w:val="28"/>
          <w:lang w:val="uk-UA"/>
        </w:rPr>
        <w:t>грами комплексного відновлення);</w:t>
      </w:r>
    </w:p>
    <w:p w:rsidR="000D70B9" w:rsidRPr="001B0466" w:rsidRDefault="008E231B" w:rsidP="003008A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uk-UA"/>
        </w:rPr>
        <w:t> </w:t>
      </w:r>
      <w:r w:rsidR="001E0FE5">
        <w:rPr>
          <w:szCs w:val="28"/>
          <w:lang w:val="uk-UA"/>
        </w:rPr>
        <w:t>розглядає пропозиції</w:t>
      </w:r>
      <w:r w:rsidR="00E5288F" w:rsidRPr="008E231B">
        <w:rPr>
          <w:szCs w:val="28"/>
          <w:lang w:val="uk-UA"/>
        </w:rPr>
        <w:t xml:space="preserve"> громадськості до Програми комплексного відновлення території Миколаївської міської територіальної громади</w:t>
      </w:r>
      <w:r w:rsidR="00E5288F" w:rsidRPr="001B0466">
        <w:rPr>
          <w:szCs w:val="28"/>
        </w:rPr>
        <w:t>;</w:t>
      </w:r>
    </w:p>
    <w:p w:rsidR="00245265" w:rsidRPr="001B0466" w:rsidRDefault="00E5288F" w:rsidP="003008A4">
      <w:pPr>
        <w:pStyle w:val="ac"/>
        <w:ind w:firstLine="567"/>
        <w:jc w:val="both"/>
        <w:rPr>
          <w:szCs w:val="28"/>
          <w:lang w:val="uk-UA"/>
        </w:rPr>
      </w:pPr>
      <w:r w:rsidRPr="001B0466">
        <w:rPr>
          <w:szCs w:val="28"/>
          <w:lang w:val="uk-UA"/>
        </w:rPr>
        <w:t xml:space="preserve">- розглядає </w:t>
      </w:r>
      <w:r w:rsidR="001E0FE5">
        <w:rPr>
          <w:szCs w:val="28"/>
          <w:lang w:val="uk-UA"/>
        </w:rPr>
        <w:t>пропозиції</w:t>
      </w:r>
      <w:r w:rsidRPr="001B0466">
        <w:rPr>
          <w:szCs w:val="28"/>
          <w:lang w:val="uk-UA"/>
        </w:rPr>
        <w:t xml:space="preserve"> громадськості до опри</w:t>
      </w:r>
      <w:r w:rsidR="001E0FE5">
        <w:rPr>
          <w:szCs w:val="28"/>
          <w:lang w:val="uk-UA"/>
        </w:rPr>
        <w:t xml:space="preserve">людненого розробленого </w:t>
      </w:r>
      <w:proofErr w:type="spellStart"/>
      <w:r w:rsidR="001E0FE5">
        <w:rPr>
          <w:szCs w:val="28"/>
          <w:lang w:val="uk-UA"/>
        </w:rPr>
        <w:t>проє</w:t>
      </w:r>
      <w:r w:rsidRPr="001B0466">
        <w:rPr>
          <w:szCs w:val="28"/>
          <w:lang w:val="uk-UA"/>
        </w:rPr>
        <w:t>кту</w:t>
      </w:r>
      <w:proofErr w:type="spellEnd"/>
      <w:r w:rsidRPr="001B0466">
        <w:rPr>
          <w:szCs w:val="28"/>
          <w:lang w:val="uk-UA"/>
        </w:rPr>
        <w:t xml:space="preserve"> Програми комплексного відновлення території Миколаївської міської територіальної громади</w:t>
      </w:r>
      <w:r w:rsidR="000D70B9" w:rsidRPr="001B0466">
        <w:rPr>
          <w:szCs w:val="28"/>
          <w:lang w:val="uk-UA"/>
        </w:rPr>
        <w:t>;</w:t>
      </w:r>
    </w:p>
    <w:p w:rsidR="000D70B9" w:rsidRPr="001B0466" w:rsidRDefault="007D3C35" w:rsidP="003008A4">
      <w:pPr>
        <w:pStyle w:val="ac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0D70B9" w:rsidRPr="001B0466">
        <w:rPr>
          <w:szCs w:val="28"/>
          <w:lang w:val="uk-UA"/>
        </w:rPr>
        <w:t>за результатами розгляду пропозицій громадськості приймає рішення щодо їх врахування, часткового врахування або обґрунтованого відхилення.</w:t>
      </w:r>
    </w:p>
    <w:p w:rsidR="00D961D2" w:rsidRPr="001B0466" w:rsidRDefault="00E5288F" w:rsidP="003008A4">
      <w:pPr>
        <w:pStyle w:val="ac"/>
        <w:ind w:firstLine="567"/>
        <w:jc w:val="both"/>
        <w:rPr>
          <w:rFonts w:eastAsia="Courier New"/>
          <w:szCs w:val="28"/>
          <w:lang w:val="uk-UA"/>
        </w:rPr>
      </w:pPr>
      <w:r w:rsidRPr="001B0466">
        <w:rPr>
          <w:rFonts w:eastAsia="Courier New"/>
          <w:szCs w:val="28"/>
          <w:lang w:val="uk-UA"/>
        </w:rPr>
        <w:t>13</w:t>
      </w:r>
      <w:r w:rsidR="007D3C35">
        <w:rPr>
          <w:rFonts w:eastAsia="Courier New"/>
          <w:szCs w:val="28"/>
          <w:lang w:val="uk-UA"/>
        </w:rPr>
        <w:t>. З усіх питань</w:t>
      </w:r>
      <w:r w:rsidR="00D961D2" w:rsidRPr="001B0466">
        <w:rPr>
          <w:rFonts w:eastAsia="Courier New"/>
          <w:szCs w:val="28"/>
          <w:lang w:val="uk-UA"/>
        </w:rPr>
        <w:t xml:space="preserve"> роботи Робочої групи , які не відображе</w:t>
      </w:r>
      <w:r w:rsidR="00745021">
        <w:rPr>
          <w:rFonts w:eastAsia="Courier New"/>
          <w:szCs w:val="28"/>
          <w:lang w:val="uk-UA"/>
        </w:rPr>
        <w:t>ні в цьому По</w:t>
      </w:r>
      <w:r w:rsidR="0019734B">
        <w:rPr>
          <w:rFonts w:eastAsia="Courier New"/>
          <w:szCs w:val="28"/>
          <w:lang w:val="uk-UA"/>
        </w:rPr>
        <w:t>ложенні,  керуватися</w:t>
      </w:r>
      <w:r w:rsidR="00D961D2" w:rsidRPr="001B0466">
        <w:rPr>
          <w:rFonts w:eastAsia="Courier New"/>
          <w:szCs w:val="28"/>
          <w:lang w:val="uk-UA"/>
        </w:rPr>
        <w:t xml:space="preserve"> положеннями постанови Кабінету Міністрів України від 14.10.2022 № 1159 «Про затвердження Порядку розроблення, проведення громадського обговорення, погодження програм комплексного відновлення області, території територіальної громади</w:t>
      </w:r>
      <w:r w:rsidR="004B2F07">
        <w:rPr>
          <w:rFonts w:eastAsia="Courier New"/>
          <w:szCs w:val="28"/>
          <w:lang w:val="uk-UA"/>
        </w:rPr>
        <w:t xml:space="preserve"> </w:t>
      </w:r>
      <w:r w:rsidR="00D961D2" w:rsidRPr="001B0466">
        <w:rPr>
          <w:rFonts w:eastAsia="Courier New"/>
          <w:szCs w:val="28"/>
          <w:lang w:val="uk-UA"/>
        </w:rPr>
        <w:t>(її частини) та внесення змін до них»</w:t>
      </w:r>
      <w:r w:rsidR="00CA677B" w:rsidRPr="001B0466">
        <w:rPr>
          <w:rFonts w:eastAsia="Courier New"/>
          <w:szCs w:val="28"/>
          <w:lang w:val="uk-UA"/>
        </w:rPr>
        <w:t>.</w:t>
      </w:r>
    </w:p>
    <w:p w:rsidR="00D961D2" w:rsidRPr="001B0466" w:rsidRDefault="00D961D2" w:rsidP="003008A4">
      <w:pPr>
        <w:pStyle w:val="ac"/>
        <w:ind w:firstLine="567"/>
        <w:jc w:val="both"/>
        <w:rPr>
          <w:rFonts w:eastAsia="Courier New"/>
          <w:szCs w:val="28"/>
          <w:lang w:val="uk-UA"/>
        </w:rPr>
      </w:pPr>
    </w:p>
    <w:p w:rsidR="00C73B31" w:rsidRPr="001B0466" w:rsidRDefault="006C53AF" w:rsidP="003008A4">
      <w:pPr>
        <w:pStyle w:val="a6"/>
        <w:ind w:firstLine="567"/>
        <w:rPr>
          <w:szCs w:val="28"/>
          <w:lang w:val="uk-UA"/>
        </w:rPr>
      </w:pPr>
      <w:r>
        <w:rPr>
          <w:szCs w:val="28"/>
          <w:lang w:val="uk-UA"/>
        </w:rPr>
        <w:t>____________________________________</w:t>
      </w:r>
      <w:r w:rsidR="004736C9">
        <w:rPr>
          <w:szCs w:val="28"/>
          <w:lang w:val="uk-UA"/>
        </w:rPr>
        <w:t>_______________________</w:t>
      </w:r>
    </w:p>
    <w:sectPr w:rsidR="00C73B31" w:rsidRPr="001B0466" w:rsidSect="00F044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3AA"/>
    <w:multiLevelType w:val="hybridMultilevel"/>
    <w:tmpl w:val="D438F0D0"/>
    <w:lvl w:ilvl="0" w:tplc="2ED883C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6F5D60"/>
    <w:multiLevelType w:val="hybridMultilevel"/>
    <w:tmpl w:val="03262FC6"/>
    <w:lvl w:ilvl="0" w:tplc="FE58F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34715F"/>
    <w:multiLevelType w:val="multilevel"/>
    <w:tmpl w:val="F0768D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DF34597"/>
    <w:multiLevelType w:val="multilevel"/>
    <w:tmpl w:val="C584F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05341"/>
    <w:multiLevelType w:val="hybridMultilevel"/>
    <w:tmpl w:val="0B82B916"/>
    <w:lvl w:ilvl="0" w:tplc="34B6B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93"/>
    <w:rsid w:val="00001EB9"/>
    <w:rsid w:val="0000596B"/>
    <w:rsid w:val="00022286"/>
    <w:rsid w:val="000222F1"/>
    <w:rsid w:val="00022A70"/>
    <w:rsid w:val="00022F2C"/>
    <w:rsid w:val="0003624F"/>
    <w:rsid w:val="00042193"/>
    <w:rsid w:val="00044AD3"/>
    <w:rsid w:val="00050036"/>
    <w:rsid w:val="00052479"/>
    <w:rsid w:val="00060CBD"/>
    <w:rsid w:val="0006671B"/>
    <w:rsid w:val="00080561"/>
    <w:rsid w:val="000B3821"/>
    <w:rsid w:val="000B52E3"/>
    <w:rsid w:val="000C448D"/>
    <w:rsid w:val="000D17FA"/>
    <w:rsid w:val="000D70B9"/>
    <w:rsid w:val="000E3549"/>
    <w:rsid w:val="00103D15"/>
    <w:rsid w:val="00105975"/>
    <w:rsid w:val="001061DB"/>
    <w:rsid w:val="00112580"/>
    <w:rsid w:val="00115C71"/>
    <w:rsid w:val="00141E90"/>
    <w:rsid w:val="00146920"/>
    <w:rsid w:val="00146EB4"/>
    <w:rsid w:val="00151BD9"/>
    <w:rsid w:val="00154F6A"/>
    <w:rsid w:val="00164132"/>
    <w:rsid w:val="00166E2F"/>
    <w:rsid w:val="00175C71"/>
    <w:rsid w:val="0017615C"/>
    <w:rsid w:val="00182474"/>
    <w:rsid w:val="00184A22"/>
    <w:rsid w:val="00187A2F"/>
    <w:rsid w:val="001970C8"/>
    <w:rsid w:val="0019734B"/>
    <w:rsid w:val="001B0466"/>
    <w:rsid w:val="001B0B5B"/>
    <w:rsid w:val="001B45C1"/>
    <w:rsid w:val="001C14F6"/>
    <w:rsid w:val="001C1CCC"/>
    <w:rsid w:val="001D7A72"/>
    <w:rsid w:val="001E0FE5"/>
    <w:rsid w:val="001E121B"/>
    <w:rsid w:val="001E769B"/>
    <w:rsid w:val="00205077"/>
    <w:rsid w:val="00207825"/>
    <w:rsid w:val="00213083"/>
    <w:rsid w:val="00224998"/>
    <w:rsid w:val="00226100"/>
    <w:rsid w:val="00243426"/>
    <w:rsid w:val="00245265"/>
    <w:rsid w:val="00273C96"/>
    <w:rsid w:val="002957E4"/>
    <w:rsid w:val="002A05C0"/>
    <w:rsid w:val="002A614E"/>
    <w:rsid w:val="002B6BB0"/>
    <w:rsid w:val="002C63E1"/>
    <w:rsid w:val="002C7CFC"/>
    <w:rsid w:val="002F3FA2"/>
    <w:rsid w:val="002F4CC7"/>
    <w:rsid w:val="002F7B08"/>
    <w:rsid w:val="002F7E57"/>
    <w:rsid w:val="003008A4"/>
    <w:rsid w:val="00311DDD"/>
    <w:rsid w:val="0032436B"/>
    <w:rsid w:val="00324CCC"/>
    <w:rsid w:val="00351BBC"/>
    <w:rsid w:val="003717C3"/>
    <w:rsid w:val="00375BEF"/>
    <w:rsid w:val="00381C49"/>
    <w:rsid w:val="003B2177"/>
    <w:rsid w:val="003D6BE2"/>
    <w:rsid w:val="003E3BED"/>
    <w:rsid w:val="00406690"/>
    <w:rsid w:val="00407D4B"/>
    <w:rsid w:val="00410239"/>
    <w:rsid w:val="00422BB9"/>
    <w:rsid w:val="0042754A"/>
    <w:rsid w:val="00452FE9"/>
    <w:rsid w:val="00455FE2"/>
    <w:rsid w:val="00463A55"/>
    <w:rsid w:val="004736C9"/>
    <w:rsid w:val="0048382F"/>
    <w:rsid w:val="004871AF"/>
    <w:rsid w:val="0049173E"/>
    <w:rsid w:val="00493ECF"/>
    <w:rsid w:val="00495ED9"/>
    <w:rsid w:val="004A15F8"/>
    <w:rsid w:val="004A6250"/>
    <w:rsid w:val="004B1CD3"/>
    <w:rsid w:val="004B2F07"/>
    <w:rsid w:val="004B6DFC"/>
    <w:rsid w:val="004F3C64"/>
    <w:rsid w:val="004F3E3F"/>
    <w:rsid w:val="00501DD5"/>
    <w:rsid w:val="00510127"/>
    <w:rsid w:val="00517169"/>
    <w:rsid w:val="00522163"/>
    <w:rsid w:val="0052221E"/>
    <w:rsid w:val="005419D2"/>
    <w:rsid w:val="00544C27"/>
    <w:rsid w:val="005507E4"/>
    <w:rsid w:val="00554BEA"/>
    <w:rsid w:val="005649A9"/>
    <w:rsid w:val="00567819"/>
    <w:rsid w:val="005C14FE"/>
    <w:rsid w:val="005C62F7"/>
    <w:rsid w:val="005E7B77"/>
    <w:rsid w:val="005F16D2"/>
    <w:rsid w:val="005F2AAF"/>
    <w:rsid w:val="0063456E"/>
    <w:rsid w:val="0064125C"/>
    <w:rsid w:val="00646E58"/>
    <w:rsid w:val="00665F8E"/>
    <w:rsid w:val="006B066B"/>
    <w:rsid w:val="006C53AF"/>
    <w:rsid w:val="006E0E7B"/>
    <w:rsid w:val="006E78E3"/>
    <w:rsid w:val="006F4EB8"/>
    <w:rsid w:val="006F5BE3"/>
    <w:rsid w:val="00700634"/>
    <w:rsid w:val="00700E26"/>
    <w:rsid w:val="007044A8"/>
    <w:rsid w:val="0070522A"/>
    <w:rsid w:val="00706349"/>
    <w:rsid w:val="00732109"/>
    <w:rsid w:val="00736E5A"/>
    <w:rsid w:val="00744EA7"/>
    <w:rsid w:val="00745021"/>
    <w:rsid w:val="007450AA"/>
    <w:rsid w:val="00784927"/>
    <w:rsid w:val="00796853"/>
    <w:rsid w:val="007A0176"/>
    <w:rsid w:val="007A34DC"/>
    <w:rsid w:val="007B0164"/>
    <w:rsid w:val="007B253E"/>
    <w:rsid w:val="007C243F"/>
    <w:rsid w:val="007C4727"/>
    <w:rsid w:val="007C693C"/>
    <w:rsid w:val="007D3C35"/>
    <w:rsid w:val="007E0EB9"/>
    <w:rsid w:val="007E322E"/>
    <w:rsid w:val="007F28B1"/>
    <w:rsid w:val="007F6D0E"/>
    <w:rsid w:val="008250DC"/>
    <w:rsid w:val="008319F9"/>
    <w:rsid w:val="00837FCB"/>
    <w:rsid w:val="008413F3"/>
    <w:rsid w:val="00843811"/>
    <w:rsid w:val="00845D9C"/>
    <w:rsid w:val="0085333D"/>
    <w:rsid w:val="00855A2E"/>
    <w:rsid w:val="0087202B"/>
    <w:rsid w:val="008A07DF"/>
    <w:rsid w:val="008B57E5"/>
    <w:rsid w:val="008C232B"/>
    <w:rsid w:val="008C5E0C"/>
    <w:rsid w:val="008D511A"/>
    <w:rsid w:val="008E231B"/>
    <w:rsid w:val="008E26C6"/>
    <w:rsid w:val="008F595C"/>
    <w:rsid w:val="00901EBB"/>
    <w:rsid w:val="009042E1"/>
    <w:rsid w:val="00925B71"/>
    <w:rsid w:val="00925F54"/>
    <w:rsid w:val="00926D9E"/>
    <w:rsid w:val="00930B16"/>
    <w:rsid w:val="00931E29"/>
    <w:rsid w:val="00940FDC"/>
    <w:rsid w:val="00943CB6"/>
    <w:rsid w:val="009503A2"/>
    <w:rsid w:val="00950BC5"/>
    <w:rsid w:val="00953B06"/>
    <w:rsid w:val="00962D61"/>
    <w:rsid w:val="0098539E"/>
    <w:rsid w:val="00992330"/>
    <w:rsid w:val="009E2185"/>
    <w:rsid w:val="009F5466"/>
    <w:rsid w:val="009F59CF"/>
    <w:rsid w:val="00A07255"/>
    <w:rsid w:val="00A34E95"/>
    <w:rsid w:val="00A36DA2"/>
    <w:rsid w:val="00A60379"/>
    <w:rsid w:val="00A764CD"/>
    <w:rsid w:val="00A826A3"/>
    <w:rsid w:val="00AA3624"/>
    <w:rsid w:val="00AB1052"/>
    <w:rsid w:val="00AB433C"/>
    <w:rsid w:val="00AC27D2"/>
    <w:rsid w:val="00AC60CE"/>
    <w:rsid w:val="00AC74AB"/>
    <w:rsid w:val="00AD50CB"/>
    <w:rsid w:val="00AE0A27"/>
    <w:rsid w:val="00AE1B14"/>
    <w:rsid w:val="00AE439A"/>
    <w:rsid w:val="00B04448"/>
    <w:rsid w:val="00B142EC"/>
    <w:rsid w:val="00B23636"/>
    <w:rsid w:val="00B30800"/>
    <w:rsid w:val="00B31FEA"/>
    <w:rsid w:val="00B33532"/>
    <w:rsid w:val="00B339D5"/>
    <w:rsid w:val="00B37106"/>
    <w:rsid w:val="00B43506"/>
    <w:rsid w:val="00B65E76"/>
    <w:rsid w:val="00B807A2"/>
    <w:rsid w:val="00B83210"/>
    <w:rsid w:val="00B83887"/>
    <w:rsid w:val="00B85F35"/>
    <w:rsid w:val="00B91B82"/>
    <w:rsid w:val="00B95541"/>
    <w:rsid w:val="00B96EE0"/>
    <w:rsid w:val="00BC1CA8"/>
    <w:rsid w:val="00BC1E0A"/>
    <w:rsid w:val="00BC614C"/>
    <w:rsid w:val="00BD2755"/>
    <w:rsid w:val="00BF31E5"/>
    <w:rsid w:val="00C14987"/>
    <w:rsid w:val="00C15358"/>
    <w:rsid w:val="00C26E82"/>
    <w:rsid w:val="00C30BDF"/>
    <w:rsid w:val="00C413DB"/>
    <w:rsid w:val="00C453C2"/>
    <w:rsid w:val="00C5457E"/>
    <w:rsid w:val="00C66FFC"/>
    <w:rsid w:val="00C67259"/>
    <w:rsid w:val="00C73B31"/>
    <w:rsid w:val="00C752C9"/>
    <w:rsid w:val="00C84F9A"/>
    <w:rsid w:val="00C87A13"/>
    <w:rsid w:val="00CA677B"/>
    <w:rsid w:val="00CA6DCC"/>
    <w:rsid w:val="00CB6E06"/>
    <w:rsid w:val="00CD1732"/>
    <w:rsid w:val="00CE6139"/>
    <w:rsid w:val="00CF17DB"/>
    <w:rsid w:val="00CF6746"/>
    <w:rsid w:val="00D06202"/>
    <w:rsid w:val="00D15660"/>
    <w:rsid w:val="00D54C7C"/>
    <w:rsid w:val="00D55BFD"/>
    <w:rsid w:val="00D55E0C"/>
    <w:rsid w:val="00D61BD4"/>
    <w:rsid w:val="00D77476"/>
    <w:rsid w:val="00D85B78"/>
    <w:rsid w:val="00D86059"/>
    <w:rsid w:val="00D943FC"/>
    <w:rsid w:val="00D961D2"/>
    <w:rsid w:val="00DB4BB3"/>
    <w:rsid w:val="00DE1F8B"/>
    <w:rsid w:val="00DE6CDE"/>
    <w:rsid w:val="00E03861"/>
    <w:rsid w:val="00E057F5"/>
    <w:rsid w:val="00E0698E"/>
    <w:rsid w:val="00E14B23"/>
    <w:rsid w:val="00E26566"/>
    <w:rsid w:val="00E31E3D"/>
    <w:rsid w:val="00E339DF"/>
    <w:rsid w:val="00E34157"/>
    <w:rsid w:val="00E346B6"/>
    <w:rsid w:val="00E5288F"/>
    <w:rsid w:val="00E53D35"/>
    <w:rsid w:val="00E55787"/>
    <w:rsid w:val="00E60724"/>
    <w:rsid w:val="00E7537B"/>
    <w:rsid w:val="00E81220"/>
    <w:rsid w:val="00E96A8B"/>
    <w:rsid w:val="00EA106B"/>
    <w:rsid w:val="00EB7527"/>
    <w:rsid w:val="00ED3A7B"/>
    <w:rsid w:val="00ED6D7E"/>
    <w:rsid w:val="00EE1999"/>
    <w:rsid w:val="00EF0781"/>
    <w:rsid w:val="00EF7527"/>
    <w:rsid w:val="00EF7C18"/>
    <w:rsid w:val="00F044A3"/>
    <w:rsid w:val="00F121EF"/>
    <w:rsid w:val="00F24100"/>
    <w:rsid w:val="00F359D2"/>
    <w:rsid w:val="00F367B3"/>
    <w:rsid w:val="00F370DD"/>
    <w:rsid w:val="00F41B7C"/>
    <w:rsid w:val="00F4293D"/>
    <w:rsid w:val="00F42EA9"/>
    <w:rsid w:val="00F43E16"/>
    <w:rsid w:val="00F441E5"/>
    <w:rsid w:val="00F44E5F"/>
    <w:rsid w:val="00F4638F"/>
    <w:rsid w:val="00F61A33"/>
    <w:rsid w:val="00F63E9B"/>
    <w:rsid w:val="00F7449C"/>
    <w:rsid w:val="00F76EAA"/>
    <w:rsid w:val="00F909F7"/>
    <w:rsid w:val="00F967AF"/>
    <w:rsid w:val="00FB1DDF"/>
    <w:rsid w:val="00FB2E27"/>
    <w:rsid w:val="00FB3DC2"/>
    <w:rsid w:val="00FC06CD"/>
    <w:rsid w:val="00FC4AC5"/>
    <w:rsid w:val="00FD6CC7"/>
    <w:rsid w:val="00FE2975"/>
    <w:rsid w:val="00FF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CD9-D352-464E-BF08-5F7803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"/>
    <w:basedOn w:val="a"/>
    <w:link w:val="a7"/>
    <w:uiPriority w:val="99"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D6BE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50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6">
    <w:name w:val="rvts46"/>
    <w:basedOn w:val="a0"/>
    <w:rsid w:val="00CD1732"/>
  </w:style>
  <w:style w:type="character" w:styleId="ab">
    <w:name w:val="Hyperlink"/>
    <w:basedOn w:val="a0"/>
    <w:uiPriority w:val="99"/>
    <w:unhideWhenUsed/>
    <w:rsid w:val="00CD1732"/>
    <w:rPr>
      <w:color w:val="0000FF"/>
      <w:u w:val="single"/>
    </w:rPr>
  </w:style>
  <w:style w:type="paragraph" w:styleId="ac">
    <w:name w:val="No Spacing"/>
    <w:uiPriority w:val="1"/>
    <w:qFormat/>
    <w:rsid w:val="002F7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105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5975"/>
    <w:pPr>
      <w:widowControl w:val="0"/>
      <w:shd w:val="clear" w:color="auto" w:fill="FFFFFF"/>
      <w:spacing w:before="60" w:after="180" w:line="0" w:lineRule="atLeast"/>
      <w:ind w:firstLine="560"/>
      <w:jc w:val="both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31"/>
    <w:rsid w:val="002452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245265"/>
    <w:pPr>
      <w:widowControl w:val="0"/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  <w:style w:type="table" w:styleId="ae">
    <w:name w:val="Table Grid"/>
    <w:basedOn w:val="a1"/>
    <w:uiPriority w:val="59"/>
    <w:rsid w:val="00E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mk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zvern@mk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@mkrada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ern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8ADF9-A584-40A5-81AF-25871B4F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7891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user366a</cp:lastModifiedBy>
  <cp:revision>105</cp:revision>
  <dcterms:created xsi:type="dcterms:W3CDTF">2023-02-07T12:30:00Z</dcterms:created>
  <dcterms:modified xsi:type="dcterms:W3CDTF">2023-02-07T17:15:00Z</dcterms:modified>
</cp:coreProperties>
</file>