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534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Процедура закупівлі відкриті торги.</w:t>
      </w:r>
    </w:p>
    <w:p w14:paraId="48753626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6D30F8B1" w14:textId="77777777" w:rsidR="00A4345C" w:rsidRPr="00140763" w:rsidRDefault="00A4345C" w:rsidP="00A434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6"/>
          <w:szCs w:val="26"/>
          <w:lang w:val="uk-UA"/>
        </w:rPr>
      </w:pPr>
      <w:r w:rsidRPr="00140763">
        <w:rPr>
          <w:rFonts w:ascii="Times New Roman" w:eastAsia="Times New Roman" w:hAnsi="Times New Roman" w:cs="Times New Roman"/>
          <w:color w:val="0E1D2F"/>
          <w:sz w:val="26"/>
          <w:szCs w:val="26"/>
        </w:rPr>
        <w:t>Предмет закупівлі:</w:t>
      </w:r>
      <w:r w:rsidRPr="00140763">
        <w:rPr>
          <w:rFonts w:ascii="Times New Roman" w:hAnsi="Times New Roman" w:cs="Times New Roman"/>
          <w:color w:val="454545"/>
          <w:sz w:val="26"/>
          <w:szCs w:val="26"/>
        </w:rPr>
        <w:t xml:space="preserve"> ДК 021:2015: 55240000-4 — Послуги центрів і будинків відпочинку</w:t>
      </w:r>
      <w:r w:rsidRPr="00140763">
        <w:rPr>
          <w:rFonts w:ascii="Times New Roman" w:hAnsi="Times New Roman" w:cs="Times New Roman"/>
          <w:color w:val="454545"/>
          <w:sz w:val="26"/>
          <w:szCs w:val="26"/>
          <w:lang w:val="uk-UA"/>
        </w:rPr>
        <w:t xml:space="preserve"> (</w:t>
      </w:r>
      <w:r w:rsidRPr="00140763">
        <w:rPr>
          <w:rFonts w:ascii="Times New Roman" w:hAnsi="Times New Roman" w:cs="Times New Roman"/>
          <w:color w:val="454545"/>
          <w:sz w:val="26"/>
          <w:szCs w:val="26"/>
        </w:rPr>
        <w:t>Послуги щодо проведення заходів з відпочинку дітей, які потребують особливої соціальної уваги та підтримки м. Миколаєва у літній період</w:t>
      </w:r>
      <w:r w:rsidRPr="00140763">
        <w:rPr>
          <w:rFonts w:ascii="Times New Roman" w:hAnsi="Times New Roman" w:cs="Times New Roman"/>
          <w:color w:val="454545"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color w:val="454545"/>
          <w:sz w:val="26"/>
          <w:szCs w:val="26"/>
          <w:lang w:val="uk-UA"/>
        </w:rPr>
        <w:t>.</w:t>
      </w:r>
    </w:p>
    <w:p w14:paraId="0AC1985D" w14:textId="77777777" w:rsidR="00A4345C" w:rsidRPr="00140763" w:rsidRDefault="00A4345C" w:rsidP="00A4345C">
      <w:pPr>
        <w:pStyle w:val="a4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6"/>
          <w:szCs w:val="26"/>
        </w:rPr>
      </w:pPr>
      <w:r w:rsidRPr="00140763">
        <w:rPr>
          <w:rFonts w:ascii="Times New Roman" w:eastAsia="Times New Roman" w:hAnsi="Times New Roman" w:cs="Times New Roman"/>
          <w:color w:val="0E1D2F"/>
          <w:sz w:val="26"/>
          <w:szCs w:val="26"/>
        </w:rPr>
        <w:t xml:space="preserve">Обґрунтування технічних та якісних характеристик закупівлі. </w:t>
      </w:r>
    </w:p>
    <w:p w14:paraId="3FFED737" w14:textId="77777777" w:rsidR="00A4345C" w:rsidRPr="00140763" w:rsidRDefault="00A4345C" w:rsidP="00A4345C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</w:rPr>
        <w:t>  Технічні та якісні характеристики предмета закупівлі згідно Нормативам матеріально-технічного забезпечення дитячих закладів оздоровлення для надання послуг з оздоровлення та відпочинку, що відповідають вимогам законодавства України, у тому числі санітарного (відповідно до Державних санітарних правил розміщення, улаштування та експлуатації оздоровчих закладів, затверджених наказом Міністерства охорони здоров’я України від 19.06.1996 № 172, зареєстрованих у Міністерстві юстиції України 24.07.1996 за № 378/1403).</w:t>
      </w:r>
    </w:p>
    <w:p w14:paraId="2E9331FF" w14:textId="77777777" w:rsidR="00A4345C" w:rsidRPr="00140763" w:rsidRDefault="00A4345C" w:rsidP="00A4345C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</w:rPr>
        <w:t> Нормам забезпечення дітей повноцінним харчуванням у дитячих закладах оздоровлення та відпочинку відповідно до фізіологічних потреб і енерговитрат та порядок організації харчування (відповідно до постанови Кабінету Міністрів України від 22.11.2004 № 1591 «Про затвердження норм харчування у навчальних та оздоровчих закладах» (із змінами), та Порядку організації харчування дітей у навчальних та оздоровчих закладах, затвердженого наказом Міністерства охорони здоров’я України та Міністерства освіти і науки України від 01.06.2005 № 242/329, зареєстрованого в Міністерстві юстиції України 15.06.2005 за № 661/10941).</w:t>
      </w:r>
    </w:p>
    <w:p w14:paraId="5FF1D562" w14:textId="77777777" w:rsidR="00A4345C" w:rsidRPr="00140763" w:rsidRDefault="00A4345C" w:rsidP="00A4345C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</w:rPr>
        <w:t>  Вимогам пожежної безпеки (відповідно до Правил пожежної безпеки в Україні, затверджених наказом МВС від 30.12.2014 № 1417, зареєстрованим 05.03.2015 № 252/26697, Кодекс цивільного захисту). Наявність договорів на спостереження.</w:t>
      </w:r>
    </w:p>
    <w:p w14:paraId="5B93F0F5" w14:textId="77777777" w:rsidR="00A4345C" w:rsidRPr="00140763" w:rsidRDefault="00A4345C" w:rsidP="00A4345C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Нормативів розміщення дітей для оздоровлення та відпочинку на території, у будинках і приміщеннях дитячих закладів оздоровлення (відповідно до Державних санітарних правил і норм «Улаштування, утримання і організація режиму діяльності дитячих оздоровчих закладів» ДСанПіН 5.5.5.23-99, затверджених постановою Головного державного санітарного лікаря України від 26.04.99 N 23).</w:t>
      </w:r>
    </w:p>
    <w:p w14:paraId="558FD778" w14:textId="77777777" w:rsidR="00A4345C" w:rsidRPr="00140763" w:rsidRDefault="00A4345C" w:rsidP="00A434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Штатним нормативам дитячих закладів оздоровлення (відповідно до Типових штатних нормативів дитячих закладів оздоровлення та відпочинку, затверджених наказом Мінсім'ямолодьспорту від 16.04.2009 N 1254, зареєстрованих в Міністерстві юстиції України 30.04.2009 за N 396/16412).</w:t>
      </w:r>
    </w:p>
    <w:p w14:paraId="0A4A0916" w14:textId="77777777" w:rsidR="00A4345C" w:rsidRPr="00140763" w:rsidRDefault="00A4345C" w:rsidP="00A4345C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Нормативам безпеки життєдіяльності, згідно з законом України «Про охорону праці», Кодексу цивільного захисту та інші нормативно-правові акти з питань охорони праці та БЖД;</w:t>
      </w:r>
    </w:p>
    <w:p w14:paraId="554B5972" w14:textId="77777777" w:rsidR="00A4345C" w:rsidRPr="00140763" w:rsidRDefault="00A4345C" w:rsidP="00A4345C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Нормативно-правовим актам, розпорядчим документам з питань протиепідемічної безпеки.</w:t>
      </w:r>
    </w:p>
    <w:p w14:paraId="46B35D0E" w14:textId="77777777" w:rsidR="00A4345C" w:rsidRPr="00140763" w:rsidRDefault="00A4345C" w:rsidP="00A4345C">
      <w:pPr>
        <w:pStyle w:val="a4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0763">
        <w:rPr>
          <w:rFonts w:ascii="Times New Roman" w:eastAsia="Times New Roman" w:hAnsi="Times New Roman" w:cs="Times New Roman"/>
          <w:color w:val="0E1D2F"/>
          <w:sz w:val="26"/>
          <w:szCs w:val="26"/>
        </w:rPr>
        <w:t xml:space="preserve">Обґрунтування очікуваної ціни закупівлі/бюджетного призначення. </w:t>
      </w:r>
    </w:p>
    <w:p w14:paraId="6A05B87A" w14:textId="77777777" w:rsidR="00A4345C" w:rsidRPr="00140763" w:rsidRDefault="00A4345C" w:rsidP="00A4345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07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визначенні очікуваної вартості одиниці товару враховувалась інформація про ціни, що міститься в мережі Інтернет у відкритому доступі, в тому числі на сайтах постачальників відповідних послуг</w:t>
      </w:r>
      <w:r w:rsidRPr="001407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 бюджетного запиту</w:t>
      </w:r>
      <w:r w:rsidRPr="00140763">
        <w:rPr>
          <w:rFonts w:ascii="Times New Roman" w:hAnsi="Times New Roman" w:cs="Times New Roman"/>
          <w:color w:val="0E2938"/>
          <w:sz w:val="26"/>
          <w:szCs w:val="26"/>
          <w:shd w:val="clear" w:color="auto" w:fill="FFFFFF"/>
          <w:lang w:val="uk-UA"/>
        </w:rPr>
        <w:t xml:space="preserve"> та кошторису на 2021 рік</w:t>
      </w:r>
      <w:r>
        <w:rPr>
          <w:rFonts w:ascii="Times New Roman" w:hAnsi="Times New Roman" w:cs="Times New Roman"/>
          <w:color w:val="0E2938"/>
          <w:sz w:val="26"/>
          <w:szCs w:val="26"/>
          <w:shd w:val="clear" w:color="auto" w:fill="FFFFFF"/>
          <w:lang w:val="uk-UA"/>
        </w:rPr>
        <w:t>.</w:t>
      </w:r>
    </w:p>
    <w:p w14:paraId="74F00D97" w14:textId="201BFFCC" w:rsidR="007700B7" w:rsidRPr="00387708" w:rsidRDefault="007700B7" w:rsidP="00A434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700B7" w:rsidRPr="00387708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5398E"/>
    <w:rsid w:val="000C549B"/>
    <w:rsid w:val="000F0CD7"/>
    <w:rsid w:val="00113C85"/>
    <w:rsid w:val="00137408"/>
    <w:rsid w:val="003526F2"/>
    <w:rsid w:val="00387708"/>
    <w:rsid w:val="004B679A"/>
    <w:rsid w:val="007067BB"/>
    <w:rsid w:val="007700B7"/>
    <w:rsid w:val="0083279D"/>
    <w:rsid w:val="00A4345C"/>
    <w:rsid w:val="00C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3</cp:revision>
  <dcterms:created xsi:type="dcterms:W3CDTF">2021-06-18T10:40:00Z</dcterms:created>
  <dcterms:modified xsi:type="dcterms:W3CDTF">2021-06-18T11:42:00Z</dcterms:modified>
</cp:coreProperties>
</file>